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C576C" w14:textId="77777777" w:rsidR="00B87953" w:rsidRPr="007174D5" w:rsidRDefault="00B87953">
      <w:pPr>
        <w:pBdr>
          <w:top w:val="nil"/>
          <w:left w:val="nil"/>
          <w:bottom w:val="nil"/>
          <w:right w:val="nil"/>
          <w:between w:val="nil"/>
        </w:pBdr>
        <w:spacing w:line="276" w:lineRule="auto"/>
        <w:rPr>
          <w:rFonts w:ascii="Sitka Display" w:eastAsia="Play" w:hAnsi="Sitka Display" w:cs="Play"/>
          <w:b/>
          <w:color w:val="E36C09"/>
          <w:sz w:val="28"/>
          <w:szCs w:val="28"/>
        </w:rPr>
      </w:pPr>
      <w:bookmarkStart w:id="0" w:name="_Hlk196654648"/>
      <w:bookmarkEnd w:id="0"/>
    </w:p>
    <w:p w14:paraId="7072AC80" w14:textId="77777777" w:rsidR="00B87953" w:rsidRDefault="00B87953">
      <w:pPr>
        <w:pBdr>
          <w:top w:val="nil"/>
          <w:left w:val="nil"/>
          <w:bottom w:val="nil"/>
          <w:right w:val="nil"/>
          <w:between w:val="nil"/>
        </w:pBdr>
        <w:spacing w:line="276" w:lineRule="auto"/>
        <w:jc w:val="center"/>
        <w:rPr>
          <w:rFonts w:ascii="Play" w:eastAsia="Play" w:hAnsi="Play" w:cs="Play"/>
          <w:b/>
          <w:color w:val="E36C09"/>
          <w:sz w:val="28"/>
          <w:szCs w:val="28"/>
        </w:rPr>
      </w:pPr>
    </w:p>
    <w:p w14:paraId="7A509FFC" w14:textId="77777777" w:rsidR="00B87953" w:rsidRDefault="00B87953">
      <w:pPr>
        <w:pBdr>
          <w:top w:val="nil"/>
          <w:left w:val="nil"/>
          <w:bottom w:val="nil"/>
          <w:right w:val="nil"/>
          <w:between w:val="nil"/>
        </w:pBdr>
        <w:spacing w:line="276" w:lineRule="auto"/>
        <w:jc w:val="center"/>
        <w:rPr>
          <w:rFonts w:ascii="Play" w:eastAsia="Play" w:hAnsi="Play" w:cs="Play"/>
          <w:b/>
          <w:color w:val="E36C09"/>
          <w:sz w:val="28"/>
          <w:szCs w:val="28"/>
        </w:rPr>
      </w:pPr>
    </w:p>
    <w:tbl>
      <w:tblPr>
        <w:tblStyle w:val="a"/>
        <w:tblW w:w="9289"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4644"/>
        <w:gridCol w:w="4645"/>
      </w:tblGrid>
      <w:tr w:rsidR="00B87953" w14:paraId="09DB43FF" w14:textId="77777777">
        <w:tc>
          <w:tcPr>
            <w:tcW w:w="4644" w:type="dxa"/>
          </w:tcPr>
          <w:p w14:paraId="02167F8F" w14:textId="0C38393B" w:rsidR="00B87953" w:rsidRDefault="00FA7F13">
            <w:pPr>
              <w:pBdr>
                <w:top w:val="nil"/>
                <w:left w:val="nil"/>
                <w:bottom w:val="nil"/>
                <w:right w:val="nil"/>
                <w:between w:val="nil"/>
              </w:pBdr>
              <w:spacing w:line="276" w:lineRule="auto"/>
              <w:rPr>
                <w:rFonts w:ascii="Play" w:eastAsia="Play" w:hAnsi="Play" w:cs="Play"/>
                <w:b/>
                <w:color w:val="E36C09"/>
                <w:sz w:val="28"/>
                <w:szCs w:val="28"/>
              </w:rPr>
            </w:pPr>
            <w:r>
              <w:rPr>
                <w:rFonts w:ascii="Play" w:eastAsia="Play" w:hAnsi="Play" w:cs="Play"/>
                <w:b/>
                <w:color w:val="000000"/>
              </w:rPr>
              <w:t xml:space="preserve">Vol. </w:t>
            </w:r>
            <w:r w:rsidR="00FE7EC0">
              <w:rPr>
                <w:rFonts w:ascii="Play" w:eastAsia="Play" w:hAnsi="Play" w:cs="Play"/>
                <w:b/>
                <w:color w:val="000000"/>
              </w:rPr>
              <w:t>01</w:t>
            </w:r>
            <w:r>
              <w:rPr>
                <w:rFonts w:ascii="Play" w:eastAsia="Play" w:hAnsi="Play" w:cs="Play"/>
                <w:b/>
                <w:color w:val="000000"/>
              </w:rPr>
              <w:t xml:space="preserve"> No. </w:t>
            </w:r>
            <w:r w:rsidR="00FE7EC0">
              <w:rPr>
                <w:rFonts w:ascii="Play" w:eastAsia="Play" w:hAnsi="Play" w:cs="Play"/>
                <w:b/>
                <w:color w:val="000000"/>
              </w:rPr>
              <w:t>05</w:t>
            </w:r>
            <w:r>
              <w:rPr>
                <w:rFonts w:ascii="Play" w:eastAsia="Play" w:hAnsi="Play" w:cs="Play"/>
                <w:b/>
                <w:color w:val="000000"/>
              </w:rPr>
              <w:t xml:space="preserve"> </w:t>
            </w:r>
            <w:proofErr w:type="spellStart"/>
            <w:r>
              <w:rPr>
                <w:rFonts w:ascii="Play" w:eastAsia="Play" w:hAnsi="Play" w:cs="Play"/>
                <w:b/>
                <w:color w:val="000000"/>
              </w:rPr>
              <w:t>Tahun</w:t>
            </w:r>
            <w:proofErr w:type="spellEnd"/>
            <w:r>
              <w:rPr>
                <w:rFonts w:ascii="Play" w:eastAsia="Play" w:hAnsi="Play" w:cs="Play"/>
                <w:b/>
                <w:color w:val="000000"/>
              </w:rPr>
              <w:t xml:space="preserve"> 202</w:t>
            </w:r>
            <w:r w:rsidR="00FE7EC0">
              <w:rPr>
                <w:rFonts w:ascii="Play" w:eastAsia="Play" w:hAnsi="Play" w:cs="Play"/>
                <w:b/>
                <w:color w:val="000000"/>
              </w:rPr>
              <w:t>5</w:t>
            </w:r>
          </w:p>
        </w:tc>
        <w:tc>
          <w:tcPr>
            <w:tcW w:w="4645" w:type="dxa"/>
          </w:tcPr>
          <w:p w14:paraId="342851EA" w14:textId="77777777" w:rsidR="00B87953" w:rsidRDefault="00FA7F13">
            <w:pPr>
              <w:pBdr>
                <w:top w:val="nil"/>
                <w:left w:val="nil"/>
                <w:bottom w:val="nil"/>
                <w:right w:val="nil"/>
                <w:between w:val="nil"/>
              </w:pBdr>
              <w:spacing w:line="276" w:lineRule="auto"/>
              <w:rPr>
                <w:rFonts w:ascii="Play" w:eastAsia="Play" w:hAnsi="Play" w:cs="Play"/>
                <w:b/>
                <w:color w:val="E36C09"/>
                <w:sz w:val="28"/>
                <w:szCs w:val="28"/>
              </w:rPr>
            </w:pPr>
            <w:r>
              <w:rPr>
                <w:rFonts w:ascii="Play" w:eastAsia="Play" w:hAnsi="Play" w:cs="Play"/>
                <w:b/>
                <w:color w:val="000000"/>
              </w:rPr>
              <w:t xml:space="preserve">           ISSN Media Elektronik: </w:t>
            </w:r>
            <w:r>
              <w:rPr>
                <w:rFonts w:ascii="Play" w:eastAsia="Play" w:hAnsi="Play" w:cs="Play"/>
                <w:b/>
                <w:highlight w:val="white"/>
              </w:rPr>
              <w:t>3047-888x</w:t>
            </w:r>
          </w:p>
        </w:tc>
      </w:tr>
    </w:tbl>
    <w:p w14:paraId="3BCC4AC7" w14:textId="77777777" w:rsidR="00B87953" w:rsidRDefault="00B87953">
      <w:pPr>
        <w:spacing w:line="276" w:lineRule="auto"/>
        <w:jc w:val="both"/>
        <w:rPr>
          <w:rFonts w:ascii="Play" w:eastAsia="Play" w:hAnsi="Play" w:cs="Play"/>
          <w:b/>
          <w:highlight w:val="yellow"/>
        </w:rPr>
      </w:pPr>
    </w:p>
    <w:p w14:paraId="44649353" w14:textId="50246F6E" w:rsidR="00B87953" w:rsidRPr="00234623" w:rsidRDefault="00FA7F13">
      <w:pPr>
        <w:pBdr>
          <w:top w:val="nil"/>
          <w:left w:val="nil"/>
          <w:bottom w:val="nil"/>
          <w:right w:val="nil"/>
          <w:between w:val="nil"/>
        </w:pBdr>
        <w:spacing w:line="276" w:lineRule="auto"/>
        <w:jc w:val="center"/>
        <w:rPr>
          <w:rFonts w:ascii="Play" w:eastAsia="Play" w:hAnsi="Play" w:cs="Play"/>
          <w:b/>
          <w:color w:val="000000"/>
          <w:sz w:val="28"/>
          <w:szCs w:val="28"/>
          <w:u w:val="single"/>
          <w:lang w:val="sv-SE"/>
        </w:rPr>
      </w:pPr>
      <w:r w:rsidRPr="00234623">
        <w:rPr>
          <w:rFonts w:ascii="Play" w:eastAsia="Play" w:hAnsi="Play" w:cs="Play"/>
          <w:b/>
          <w:color w:val="000000"/>
          <w:sz w:val="28"/>
          <w:szCs w:val="28"/>
          <w:u w:val="single"/>
          <w:lang w:val="sv-SE"/>
        </w:rPr>
        <w:t xml:space="preserve">Pengaruh </w:t>
      </w:r>
      <w:r w:rsidR="006766CF" w:rsidRPr="0038759A">
        <w:rPr>
          <w:rFonts w:ascii="Play" w:eastAsia="Play" w:hAnsi="Play" w:cs="Play"/>
          <w:b/>
          <w:i/>
          <w:iCs/>
          <w:color w:val="000000"/>
          <w:sz w:val="28"/>
          <w:szCs w:val="28"/>
          <w:u w:val="single"/>
          <w:lang w:val="sv-SE"/>
        </w:rPr>
        <w:t>E-Wallet</w:t>
      </w:r>
      <w:r w:rsidR="006766CF" w:rsidRPr="00234623">
        <w:rPr>
          <w:rFonts w:ascii="Play" w:eastAsia="Play" w:hAnsi="Play" w:cs="Play"/>
          <w:b/>
          <w:color w:val="000000"/>
          <w:sz w:val="28"/>
          <w:szCs w:val="28"/>
          <w:u w:val="single"/>
          <w:lang w:val="sv-SE"/>
        </w:rPr>
        <w:t xml:space="preserve">, Diskon </w:t>
      </w:r>
      <w:r w:rsidR="006766CF" w:rsidRPr="00294F2E">
        <w:rPr>
          <w:rFonts w:ascii="Play" w:eastAsia="Play" w:hAnsi="Play" w:cs="Play"/>
          <w:b/>
          <w:i/>
          <w:iCs/>
          <w:color w:val="000000"/>
          <w:sz w:val="28"/>
          <w:szCs w:val="28"/>
          <w:u w:val="single"/>
          <w:lang w:val="sv-SE"/>
        </w:rPr>
        <w:t>Digital</w:t>
      </w:r>
      <w:r w:rsidR="00A3006A" w:rsidRPr="00234623">
        <w:rPr>
          <w:rFonts w:ascii="Play" w:eastAsia="Play" w:hAnsi="Play" w:cs="Play"/>
          <w:b/>
          <w:color w:val="000000"/>
          <w:sz w:val="28"/>
          <w:szCs w:val="28"/>
          <w:u w:val="single"/>
          <w:lang w:val="sv-SE"/>
        </w:rPr>
        <w:t xml:space="preserve">,  dan Gaya Hidup Terhadap Prefensi </w:t>
      </w:r>
      <w:r w:rsidR="007203CA" w:rsidRPr="00234623">
        <w:rPr>
          <w:rFonts w:ascii="Play" w:eastAsia="Play" w:hAnsi="Play" w:cs="Play"/>
          <w:b/>
          <w:color w:val="000000"/>
          <w:sz w:val="28"/>
          <w:szCs w:val="28"/>
          <w:u w:val="single"/>
          <w:lang w:val="sv-SE"/>
        </w:rPr>
        <w:t>Pembayaran Non</w:t>
      </w:r>
      <w:r w:rsidR="00FC3C5B" w:rsidRPr="00234623">
        <w:rPr>
          <w:rFonts w:ascii="Play" w:eastAsia="Play" w:hAnsi="Play" w:cs="Play"/>
          <w:b/>
          <w:color w:val="000000"/>
          <w:sz w:val="28"/>
          <w:szCs w:val="28"/>
          <w:u w:val="single"/>
          <w:lang w:val="sv-SE"/>
        </w:rPr>
        <w:t>-</w:t>
      </w:r>
      <w:r w:rsidR="007203CA" w:rsidRPr="00234623">
        <w:rPr>
          <w:rFonts w:ascii="Play" w:eastAsia="Play" w:hAnsi="Play" w:cs="Play"/>
          <w:b/>
          <w:color w:val="000000"/>
          <w:sz w:val="28"/>
          <w:szCs w:val="28"/>
          <w:u w:val="single"/>
          <w:lang w:val="sv-SE"/>
        </w:rPr>
        <w:t>Tunai</w:t>
      </w:r>
      <w:r w:rsidR="00D8426D" w:rsidRPr="00234623">
        <w:rPr>
          <w:rFonts w:ascii="Play" w:eastAsia="Play" w:hAnsi="Play" w:cs="Play"/>
          <w:b/>
          <w:color w:val="000000"/>
          <w:sz w:val="28"/>
          <w:szCs w:val="28"/>
          <w:u w:val="single"/>
          <w:lang w:val="sv-SE"/>
        </w:rPr>
        <w:t xml:space="preserve"> Mahasiswa</w:t>
      </w:r>
      <w:r w:rsidR="00A37DDF">
        <w:rPr>
          <w:rFonts w:ascii="Play" w:eastAsia="Play" w:hAnsi="Play" w:cs="Play"/>
          <w:b/>
          <w:color w:val="000000"/>
          <w:sz w:val="28"/>
          <w:szCs w:val="28"/>
          <w:u w:val="single"/>
          <w:lang w:val="sv-SE"/>
        </w:rPr>
        <w:t xml:space="preserve"> Prodi Manajemen</w:t>
      </w:r>
      <w:r w:rsidR="00D11510">
        <w:rPr>
          <w:rFonts w:ascii="Play" w:eastAsia="Play" w:hAnsi="Play" w:cs="Play"/>
          <w:b/>
          <w:color w:val="000000"/>
          <w:sz w:val="28"/>
          <w:szCs w:val="28"/>
          <w:u w:val="single"/>
          <w:lang w:val="sv-SE"/>
        </w:rPr>
        <w:t xml:space="preserve"> </w:t>
      </w:r>
      <w:r w:rsidR="00D11510" w:rsidRPr="00D11510">
        <w:rPr>
          <w:rFonts w:ascii="Play" w:eastAsia="Play" w:hAnsi="Play" w:cs="Play"/>
          <w:b/>
          <w:bCs/>
          <w:sz w:val="28"/>
          <w:szCs w:val="28"/>
          <w:lang w:val="sv-SE"/>
        </w:rPr>
        <w:t>Universitas Negeri Makassar</w:t>
      </w:r>
      <w:r w:rsidR="00D8426D" w:rsidRPr="00234623">
        <w:rPr>
          <w:rFonts w:ascii="Play" w:eastAsia="Play" w:hAnsi="Play" w:cs="Play"/>
          <w:b/>
          <w:color w:val="000000"/>
          <w:sz w:val="28"/>
          <w:szCs w:val="28"/>
          <w:u w:val="single"/>
          <w:lang w:val="sv-SE"/>
        </w:rPr>
        <w:t xml:space="preserve"> </w:t>
      </w:r>
      <w:r w:rsidR="00A37DDF">
        <w:rPr>
          <w:rFonts w:ascii="Play" w:eastAsia="Play" w:hAnsi="Play" w:cs="Play"/>
          <w:b/>
          <w:color w:val="000000"/>
          <w:sz w:val="28"/>
          <w:szCs w:val="28"/>
          <w:u w:val="single"/>
          <w:lang w:val="sv-SE"/>
        </w:rPr>
        <w:t>Angkatan 2024</w:t>
      </w:r>
    </w:p>
    <w:p w14:paraId="6174A8F9" w14:textId="69764E5F" w:rsidR="00B87953" w:rsidRDefault="00A37DDF">
      <w:pPr>
        <w:pBdr>
          <w:top w:val="nil"/>
          <w:left w:val="nil"/>
          <w:bottom w:val="nil"/>
          <w:right w:val="nil"/>
          <w:between w:val="nil"/>
        </w:pBdr>
        <w:spacing w:line="276" w:lineRule="auto"/>
        <w:jc w:val="center"/>
        <w:rPr>
          <w:rFonts w:ascii="Play" w:eastAsia="Play" w:hAnsi="Play" w:cs="Play"/>
          <w:color w:val="000000"/>
          <w:u w:val="single"/>
          <w:lang w:val="sv-SE"/>
        </w:rPr>
      </w:pPr>
      <w:r>
        <w:rPr>
          <w:rFonts w:ascii="Play" w:eastAsia="Play" w:hAnsi="Play" w:cs="Play"/>
          <w:color w:val="000000"/>
          <w:u w:val="single"/>
          <w:lang w:val="sv-SE"/>
        </w:rPr>
        <w:t xml:space="preserve"> BM;’</w:t>
      </w:r>
    </w:p>
    <w:p w14:paraId="5493FD7D" w14:textId="77777777" w:rsidR="00A37DDF" w:rsidRPr="00234623" w:rsidRDefault="00A37DDF">
      <w:pPr>
        <w:pBdr>
          <w:top w:val="nil"/>
          <w:left w:val="nil"/>
          <w:bottom w:val="nil"/>
          <w:right w:val="nil"/>
          <w:between w:val="nil"/>
        </w:pBdr>
        <w:spacing w:line="276" w:lineRule="auto"/>
        <w:jc w:val="center"/>
        <w:rPr>
          <w:rFonts w:ascii="Play" w:eastAsia="Play" w:hAnsi="Play" w:cs="Play"/>
          <w:color w:val="000000"/>
          <w:u w:val="single"/>
          <w:lang w:val="sv-SE"/>
        </w:rPr>
      </w:pPr>
    </w:p>
    <w:p w14:paraId="53833FC8" w14:textId="2FBEC9FA" w:rsidR="00B87953" w:rsidRPr="00234623" w:rsidRDefault="00605048">
      <w:pPr>
        <w:spacing w:line="276" w:lineRule="auto"/>
        <w:jc w:val="center"/>
        <w:rPr>
          <w:rFonts w:ascii="Play" w:eastAsia="Play" w:hAnsi="Play" w:cs="Play"/>
          <w:b/>
          <w:sz w:val="22"/>
          <w:szCs w:val="22"/>
          <w:lang w:val="sv-SE"/>
        </w:rPr>
      </w:pPr>
      <w:r>
        <w:rPr>
          <w:rFonts w:ascii="Play" w:eastAsia="Play" w:hAnsi="Play" w:cs="Play"/>
          <w:b/>
          <w:sz w:val="22"/>
          <w:szCs w:val="22"/>
          <w:lang w:val="sv-SE"/>
        </w:rPr>
        <w:t>Sandra Dewi</w:t>
      </w:r>
      <w:r w:rsidR="0020500D" w:rsidRPr="0020500D">
        <w:rPr>
          <w:rFonts w:ascii="Play" w:eastAsia="Play" w:hAnsi="Play" w:cs="Play"/>
          <w:b/>
          <w:sz w:val="22"/>
          <w:szCs w:val="22"/>
          <w:vertAlign w:val="superscript"/>
          <w:lang w:val="sv-SE"/>
        </w:rPr>
        <w:t>1</w:t>
      </w:r>
    </w:p>
    <w:p w14:paraId="6D32C800" w14:textId="6D04C8DE" w:rsidR="00B87953" w:rsidRPr="00234623" w:rsidRDefault="009E7D0B">
      <w:pPr>
        <w:spacing w:line="276" w:lineRule="auto"/>
        <w:jc w:val="center"/>
        <w:rPr>
          <w:rFonts w:ascii="Play" w:eastAsia="Play" w:hAnsi="Play" w:cs="Play"/>
          <w:sz w:val="22"/>
          <w:szCs w:val="22"/>
          <w:lang w:val="sv-SE"/>
        </w:rPr>
      </w:pPr>
      <w:r>
        <w:rPr>
          <w:rFonts w:ascii="Play" w:eastAsia="Play" w:hAnsi="Play" w:cs="Play"/>
          <w:sz w:val="22"/>
          <w:szCs w:val="22"/>
          <w:lang w:val="sv-SE"/>
        </w:rPr>
        <w:t>Manajemen</w:t>
      </w:r>
      <w:r w:rsidR="00FA7F13" w:rsidRPr="00234623">
        <w:rPr>
          <w:rFonts w:ascii="Play" w:eastAsia="Play" w:hAnsi="Play" w:cs="Play"/>
          <w:sz w:val="22"/>
          <w:szCs w:val="22"/>
          <w:lang w:val="sv-SE"/>
        </w:rPr>
        <w:t>/</w:t>
      </w:r>
      <w:r w:rsidR="00151B0E" w:rsidRPr="00234623">
        <w:rPr>
          <w:rFonts w:ascii="Play" w:eastAsia="Play" w:hAnsi="Play" w:cs="Play"/>
          <w:sz w:val="22"/>
          <w:szCs w:val="22"/>
          <w:lang w:val="sv-SE"/>
        </w:rPr>
        <w:t>Universitas Negeri Makassar</w:t>
      </w:r>
      <w:r w:rsidR="00FA7F13" w:rsidRPr="00234623">
        <w:rPr>
          <w:rFonts w:ascii="Play" w:eastAsia="Play" w:hAnsi="Play" w:cs="Play"/>
          <w:sz w:val="22"/>
          <w:szCs w:val="22"/>
          <w:lang w:val="sv-SE"/>
        </w:rPr>
        <w:t>, Indonesia</w:t>
      </w:r>
    </w:p>
    <w:p w14:paraId="502F9ADD" w14:textId="45575270" w:rsidR="00B87953" w:rsidRPr="00234623" w:rsidRDefault="00605048">
      <w:pPr>
        <w:spacing w:line="276" w:lineRule="auto"/>
        <w:jc w:val="center"/>
        <w:rPr>
          <w:rFonts w:ascii="Play" w:eastAsia="Play" w:hAnsi="Play" w:cs="Play"/>
          <w:b/>
          <w:sz w:val="22"/>
          <w:szCs w:val="22"/>
          <w:lang w:val="sv-SE"/>
        </w:rPr>
      </w:pPr>
      <w:r>
        <w:rPr>
          <w:rFonts w:ascii="Play" w:eastAsia="Play" w:hAnsi="Play" w:cs="Play"/>
          <w:b/>
          <w:sz w:val="22"/>
          <w:szCs w:val="22"/>
          <w:lang w:val="sv-SE"/>
        </w:rPr>
        <w:t>Syaikha</w:t>
      </w:r>
      <w:r w:rsidR="0020500D" w:rsidRPr="0020500D">
        <w:rPr>
          <w:rFonts w:ascii="Play" w:eastAsia="Play" w:hAnsi="Play" w:cs="Play"/>
          <w:b/>
          <w:sz w:val="22"/>
          <w:szCs w:val="22"/>
          <w:vertAlign w:val="superscript"/>
          <w:lang w:val="sv-SE"/>
        </w:rPr>
        <w:t>2</w:t>
      </w:r>
    </w:p>
    <w:p w14:paraId="25A09954" w14:textId="5AF3C963" w:rsidR="00D84281" w:rsidRPr="00234623" w:rsidRDefault="009E7D0B" w:rsidP="00D84281">
      <w:pPr>
        <w:spacing w:line="276" w:lineRule="auto"/>
        <w:jc w:val="center"/>
        <w:rPr>
          <w:rFonts w:ascii="Play" w:eastAsia="Play" w:hAnsi="Play" w:cs="Play"/>
          <w:sz w:val="22"/>
          <w:szCs w:val="22"/>
          <w:lang w:val="sv-SE"/>
        </w:rPr>
      </w:pPr>
      <w:r>
        <w:rPr>
          <w:rFonts w:ascii="Play" w:eastAsia="Play" w:hAnsi="Play" w:cs="Play"/>
          <w:sz w:val="22"/>
          <w:szCs w:val="22"/>
          <w:lang w:val="sv-SE"/>
        </w:rPr>
        <w:t>Manajemen</w:t>
      </w:r>
      <w:r w:rsidR="00D84281" w:rsidRPr="00234623">
        <w:rPr>
          <w:rFonts w:ascii="Play" w:eastAsia="Play" w:hAnsi="Play" w:cs="Play"/>
          <w:sz w:val="22"/>
          <w:szCs w:val="22"/>
          <w:lang w:val="sv-SE"/>
        </w:rPr>
        <w:t>/Universitas Negeri Makassar, Indonesia</w:t>
      </w:r>
    </w:p>
    <w:p w14:paraId="50474109" w14:textId="42026BA1" w:rsidR="00B87953" w:rsidRPr="00234623" w:rsidRDefault="00605048">
      <w:pPr>
        <w:spacing w:line="276" w:lineRule="auto"/>
        <w:jc w:val="center"/>
        <w:rPr>
          <w:rFonts w:ascii="Play" w:eastAsia="Play" w:hAnsi="Play" w:cs="Play"/>
          <w:b/>
          <w:sz w:val="22"/>
          <w:szCs w:val="22"/>
          <w:lang w:val="sv-SE"/>
        </w:rPr>
      </w:pPr>
      <w:r>
        <w:rPr>
          <w:rFonts w:ascii="Play" w:eastAsia="Play" w:hAnsi="Play" w:cs="Play"/>
          <w:b/>
          <w:sz w:val="22"/>
          <w:szCs w:val="22"/>
          <w:lang w:val="sv-SE"/>
        </w:rPr>
        <w:t>Devi Pratiwi</w:t>
      </w:r>
      <w:r w:rsidR="0020500D" w:rsidRPr="0020500D">
        <w:rPr>
          <w:rFonts w:ascii="Play" w:eastAsia="Play" w:hAnsi="Play" w:cs="Play"/>
          <w:b/>
          <w:sz w:val="22"/>
          <w:szCs w:val="22"/>
          <w:vertAlign w:val="superscript"/>
          <w:lang w:val="sv-SE"/>
        </w:rPr>
        <w:t>3</w:t>
      </w:r>
    </w:p>
    <w:p w14:paraId="2D4E60B9" w14:textId="2D94E5F3" w:rsidR="00D84281" w:rsidRPr="00234623" w:rsidRDefault="009E7D0B" w:rsidP="00D84281">
      <w:pPr>
        <w:spacing w:line="276" w:lineRule="auto"/>
        <w:jc w:val="center"/>
        <w:rPr>
          <w:rFonts w:ascii="Play" w:eastAsia="Play" w:hAnsi="Play" w:cs="Play"/>
          <w:sz w:val="22"/>
          <w:szCs w:val="22"/>
          <w:lang w:val="sv-SE"/>
        </w:rPr>
      </w:pPr>
      <w:r>
        <w:rPr>
          <w:rFonts w:ascii="Play" w:eastAsia="Play" w:hAnsi="Play" w:cs="Play"/>
          <w:sz w:val="22"/>
          <w:szCs w:val="22"/>
          <w:lang w:val="sv-SE"/>
        </w:rPr>
        <w:t>Manajemen</w:t>
      </w:r>
      <w:r w:rsidR="00D84281" w:rsidRPr="00234623">
        <w:rPr>
          <w:rFonts w:ascii="Play" w:eastAsia="Play" w:hAnsi="Play" w:cs="Play"/>
          <w:sz w:val="22"/>
          <w:szCs w:val="22"/>
          <w:lang w:val="sv-SE"/>
        </w:rPr>
        <w:t>/Universitas Negeri Makassar, Indonesia</w:t>
      </w:r>
    </w:p>
    <w:p w14:paraId="2BE01DAD" w14:textId="71E7CA44" w:rsidR="00B87953" w:rsidRPr="00E85C97" w:rsidRDefault="00D44B70" w:rsidP="00D44B70">
      <w:pPr>
        <w:pBdr>
          <w:top w:val="nil"/>
          <w:left w:val="nil"/>
          <w:bottom w:val="nil"/>
          <w:right w:val="nil"/>
          <w:between w:val="nil"/>
        </w:pBdr>
        <w:spacing w:line="276" w:lineRule="auto"/>
        <w:jc w:val="center"/>
        <w:rPr>
          <w:rFonts w:ascii="Play" w:eastAsia="Play" w:hAnsi="Play" w:cs="Play"/>
          <w:b/>
          <w:bCs/>
          <w:color w:val="000000"/>
          <w:sz w:val="22"/>
          <w:szCs w:val="22"/>
          <w:lang w:val="sv-SE"/>
        </w:rPr>
      </w:pPr>
      <w:r w:rsidRPr="00E85C97">
        <w:rPr>
          <w:rFonts w:ascii="Play" w:eastAsia="Play" w:hAnsi="Play" w:cs="Play"/>
          <w:b/>
          <w:bCs/>
          <w:color w:val="000000"/>
          <w:sz w:val="22"/>
          <w:szCs w:val="22"/>
          <w:lang w:val="sv-SE"/>
        </w:rPr>
        <w:t>A Fadel Muhammad</w:t>
      </w:r>
      <w:r w:rsidR="0020500D" w:rsidRPr="0020500D">
        <w:rPr>
          <w:rFonts w:ascii="Play" w:eastAsia="Play" w:hAnsi="Play" w:cs="Play"/>
          <w:b/>
          <w:bCs/>
          <w:color w:val="000000"/>
          <w:sz w:val="22"/>
          <w:szCs w:val="22"/>
          <w:vertAlign w:val="superscript"/>
          <w:lang w:val="sv-SE"/>
        </w:rPr>
        <w:t>4</w:t>
      </w:r>
    </w:p>
    <w:p w14:paraId="0B7D844D" w14:textId="7A4E1BED" w:rsidR="009E7D0B" w:rsidRDefault="009E7D0B" w:rsidP="009E7D0B">
      <w:pPr>
        <w:spacing w:line="276" w:lineRule="auto"/>
        <w:jc w:val="center"/>
        <w:rPr>
          <w:rFonts w:ascii="Play" w:eastAsia="Play" w:hAnsi="Play" w:cs="Play"/>
          <w:sz w:val="22"/>
          <w:szCs w:val="22"/>
          <w:lang w:val="sv-SE"/>
        </w:rPr>
      </w:pPr>
      <w:proofErr w:type="spellStart"/>
      <w:r>
        <w:rPr>
          <w:rFonts w:ascii="Play" w:eastAsia="Play" w:hAnsi="Play" w:cs="Play"/>
          <w:sz w:val="22"/>
          <w:szCs w:val="22"/>
          <w:lang w:val="sv-SE"/>
        </w:rPr>
        <w:t>Ilmu</w:t>
      </w:r>
      <w:proofErr w:type="spellEnd"/>
      <w:r>
        <w:rPr>
          <w:rFonts w:ascii="Play" w:eastAsia="Play" w:hAnsi="Play" w:cs="Play"/>
          <w:sz w:val="22"/>
          <w:szCs w:val="22"/>
          <w:lang w:val="sv-SE"/>
        </w:rPr>
        <w:t xml:space="preserve"> </w:t>
      </w:r>
      <w:proofErr w:type="spellStart"/>
      <w:r>
        <w:rPr>
          <w:rFonts w:ascii="Play" w:eastAsia="Play" w:hAnsi="Play" w:cs="Play"/>
          <w:sz w:val="22"/>
          <w:szCs w:val="22"/>
          <w:lang w:val="sv-SE"/>
        </w:rPr>
        <w:t>Manajemen</w:t>
      </w:r>
      <w:proofErr w:type="spellEnd"/>
      <w:r w:rsidRPr="00234623">
        <w:rPr>
          <w:rFonts w:ascii="Play" w:eastAsia="Play" w:hAnsi="Play" w:cs="Play"/>
          <w:sz w:val="22"/>
          <w:szCs w:val="22"/>
          <w:lang w:val="sv-SE"/>
        </w:rPr>
        <w:t>/</w:t>
      </w:r>
      <w:proofErr w:type="spellStart"/>
      <w:r w:rsidRPr="00234623">
        <w:rPr>
          <w:rFonts w:ascii="Play" w:eastAsia="Play" w:hAnsi="Play" w:cs="Play"/>
          <w:sz w:val="22"/>
          <w:szCs w:val="22"/>
          <w:lang w:val="sv-SE"/>
        </w:rPr>
        <w:t>Universitas</w:t>
      </w:r>
      <w:proofErr w:type="spellEnd"/>
      <w:r>
        <w:rPr>
          <w:rFonts w:ascii="Play" w:eastAsia="Play" w:hAnsi="Play" w:cs="Play"/>
          <w:sz w:val="22"/>
          <w:szCs w:val="22"/>
          <w:lang w:val="sv-SE"/>
        </w:rPr>
        <w:t xml:space="preserve"> </w:t>
      </w:r>
      <w:proofErr w:type="spellStart"/>
      <w:r>
        <w:rPr>
          <w:rFonts w:ascii="Play" w:eastAsia="Play" w:hAnsi="Play" w:cs="Play"/>
          <w:sz w:val="22"/>
          <w:szCs w:val="22"/>
          <w:lang w:val="sv-SE"/>
        </w:rPr>
        <w:t>Padjadjaran</w:t>
      </w:r>
      <w:proofErr w:type="spellEnd"/>
      <w:r w:rsidRPr="00234623">
        <w:rPr>
          <w:rFonts w:ascii="Play" w:eastAsia="Play" w:hAnsi="Play" w:cs="Play"/>
          <w:sz w:val="22"/>
          <w:szCs w:val="22"/>
          <w:lang w:val="sv-SE"/>
        </w:rPr>
        <w:t>, Indonesia</w:t>
      </w:r>
    </w:p>
    <w:p w14:paraId="46201AA9" w14:textId="7FAB6EC5" w:rsidR="00FE7EC0" w:rsidRPr="00FE7EC0" w:rsidRDefault="00FE7EC0" w:rsidP="009E7D0B">
      <w:pPr>
        <w:spacing w:line="276" w:lineRule="auto"/>
        <w:jc w:val="center"/>
        <w:rPr>
          <w:rFonts w:ascii="Play" w:eastAsia="Play" w:hAnsi="Play" w:cs="Play"/>
          <w:b/>
          <w:bCs/>
          <w:sz w:val="22"/>
          <w:szCs w:val="22"/>
          <w:lang w:val="sv-SE"/>
        </w:rPr>
      </w:pPr>
      <w:r w:rsidRPr="00FE7EC0">
        <w:rPr>
          <w:rFonts w:ascii="Play" w:eastAsia="Play" w:hAnsi="Play" w:cs="Play"/>
          <w:b/>
          <w:bCs/>
          <w:sz w:val="22"/>
          <w:szCs w:val="22"/>
          <w:lang w:val="sv-SE"/>
        </w:rPr>
        <w:t>Rostini</w:t>
      </w:r>
      <w:r w:rsidRPr="00FE7EC0">
        <w:rPr>
          <w:rFonts w:ascii="Play" w:eastAsia="Play" w:hAnsi="Play" w:cs="Play"/>
          <w:b/>
          <w:bCs/>
          <w:sz w:val="22"/>
          <w:szCs w:val="22"/>
          <w:vertAlign w:val="superscript"/>
          <w:lang w:val="sv-SE"/>
        </w:rPr>
        <w:t>5</w:t>
      </w:r>
    </w:p>
    <w:p w14:paraId="7CC57EF2" w14:textId="0E0F4558" w:rsidR="009E7D0B" w:rsidRPr="00FE7EC0" w:rsidRDefault="00FE7EC0" w:rsidP="00D44B70">
      <w:pPr>
        <w:pBdr>
          <w:top w:val="nil"/>
          <w:left w:val="nil"/>
          <w:bottom w:val="nil"/>
          <w:right w:val="nil"/>
          <w:between w:val="nil"/>
        </w:pBdr>
        <w:spacing w:line="276" w:lineRule="auto"/>
        <w:jc w:val="center"/>
        <w:rPr>
          <w:rFonts w:ascii="Play" w:eastAsia="Play" w:hAnsi="Play" w:cs="Play"/>
          <w:color w:val="000000"/>
          <w:sz w:val="22"/>
          <w:szCs w:val="22"/>
          <w:lang w:val="sv-SE"/>
        </w:rPr>
      </w:pPr>
      <w:proofErr w:type="spellStart"/>
      <w:r>
        <w:rPr>
          <w:rFonts w:ascii="Play" w:eastAsia="Play" w:hAnsi="Play" w:cs="Play"/>
          <w:color w:val="000000"/>
          <w:sz w:val="22"/>
          <w:szCs w:val="22"/>
          <w:lang w:val="sv-SE"/>
        </w:rPr>
        <w:t>Manajemen</w:t>
      </w:r>
      <w:proofErr w:type="spellEnd"/>
      <w:r>
        <w:rPr>
          <w:rFonts w:ascii="Play" w:eastAsia="Play" w:hAnsi="Play" w:cs="Play"/>
          <w:color w:val="000000"/>
          <w:sz w:val="22"/>
          <w:szCs w:val="22"/>
          <w:lang w:val="sv-SE"/>
        </w:rPr>
        <w:t>/</w:t>
      </w:r>
      <w:proofErr w:type="spellStart"/>
      <w:r>
        <w:rPr>
          <w:rFonts w:ascii="Play" w:eastAsia="Play" w:hAnsi="Play" w:cs="Play"/>
          <w:color w:val="000000"/>
          <w:sz w:val="22"/>
          <w:szCs w:val="22"/>
          <w:lang w:val="sv-SE"/>
        </w:rPr>
        <w:t>Universitas</w:t>
      </w:r>
      <w:proofErr w:type="spellEnd"/>
      <w:r>
        <w:rPr>
          <w:rFonts w:ascii="Play" w:eastAsia="Play" w:hAnsi="Play" w:cs="Play"/>
          <w:color w:val="000000"/>
          <w:sz w:val="22"/>
          <w:szCs w:val="22"/>
          <w:lang w:val="sv-SE"/>
        </w:rPr>
        <w:t xml:space="preserve"> Indonesia </w:t>
      </w:r>
      <w:proofErr w:type="spellStart"/>
      <w:r>
        <w:rPr>
          <w:rFonts w:ascii="Play" w:eastAsia="Play" w:hAnsi="Play" w:cs="Play"/>
          <w:color w:val="000000"/>
          <w:sz w:val="22"/>
          <w:szCs w:val="22"/>
          <w:lang w:val="sv-SE"/>
        </w:rPr>
        <w:t>Timur</w:t>
      </w:r>
      <w:proofErr w:type="spellEnd"/>
      <w:r>
        <w:rPr>
          <w:rFonts w:ascii="Play" w:eastAsia="Play" w:hAnsi="Play" w:cs="Play"/>
          <w:color w:val="000000"/>
          <w:sz w:val="22"/>
          <w:szCs w:val="22"/>
          <w:lang w:val="sv-SE"/>
        </w:rPr>
        <w:t>, Indonesia</w:t>
      </w:r>
    </w:p>
    <w:p w14:paraId="5AEF8983" w14:textId="2D615B46" w:rsidR="00B87953" w:rsidRPr="00E85C97" w:rsidRDefault="00662267" w:rsidP="0095362A">
      <w:pPr>
        <w:pBdr>
          <w:top w:val="nil"/>
          <w:left w:val="nil"/>
          <w:bottom w:val="nil"/>
          <w:right w:val="nil"/>
          <w:between w:val="nil"/>
        </w:pBdr>
        <w:spacing w:line="276" w:lineRule="auto"/>
        <w:jc w:val="center"/>
        <w:rPr>
          <w:rFonts w:ascii="Sitka Display" w:eastAsia="Play" w:hAnsi="Sitka Display" w:cs="Play"/>
          <w:color w:val="1F497D" w:themeColor="text2"/>
          <w:sz w:val="22"/>
          <w:szCs w:val="22"/>
          <w:lang w:val="sv-SE"/>
        </w:rPr>
      </w:pPr>
      <w:r w:rsidRPr="00E85C97">
        <w:rPr>
          <w:rFonts w:ascii="Sitka Display" w:hAnsi="Sitka Display"/>
          <w:color w:val="1F497D" w:themeColor="text2"/>
          <w:sz w:val="22"/>
          <w:szCs w:val="22"/>
          <w:lang w:val="sv-SE"/>
        </w:rPr>
        <w:t>Fadel22007@mail.unpad.ac.id</w:t>
      </w:r>
    </w:p>
    <w:p w14:paraId="327B520A" w14:textId="77777777" w:rsidR="00B87953" w:rsidRPr="00E85C97" w:rsidRDefault="00B87953">
      <w:pPr>
        <w:pBdr>
          <w:top w:val="nil"/>
          <w:left w:val="nil"/>
          <w:bottom w:val="nil"/>
          <w:right w:val="nil"/>
          <w:between w:val="nil"/>
        </w:pBdr>
        <w:spacing w:line="276" w:lineRule="auto"/>
        <w:rPr>
          <w:rFonts w:ascii="Play" w:eastAsia="Play" w:hAnsi="Play" w:cs="Play"/>
          <w:color w:val="000000"/>
          <w:lang w:val="sv-SE"/>
        </w:rPr>
      </w:pPr>
    </w:p>
    <w:p w14:paraId="40070F3E" w14:textId="77777777" w:rsidR="00B87953" w:rsidRPr="00294F2E" w:rsidRDefault="00FA7F13">
      <w:pPr>
        <w:pBdr>
          <w:top w:val="nil"/>
          <w:left w:val="nil"/>
          <w:bottom w:val="nil"/>
          <w:right w:val="nil"/>
          <w:between w:val="nil"/>
        </w:pBdr>
        <w:spacing w:line="276" w:lineRule="auto"/>
        <w:jc w:val="both"/>
        <w:rPr>
          <w:rFonts w:ascii="Sitka Display" w:eastAsia="Play" w:hAnsi="Sitka Display" w:cs="Play"/>
          <w:color w:val="000000"/>
          <w:lang w:val="sv-SE"/>
        </w:rPr>
      </w:pPr>
      <w:r w:rsidRPr="00294F2E">
        <w:rPr>
          <w:rFonts w:ascii="Sitka Display" w:eastAsia="Play" w:hAnsi="Sitka Display" w:cs="Play"/>
          <w:b/>
          <w:color w:val="000000"/>
          <w:highlight w:val="yellow"/>
          <w:lang w:val="sv-SE"/>
        </w:rPr>
        <w:t>Abstrak</w:t>
      </w:r>
      <w:r w:rsidRPr="00294F2E">
        <w:rPr>
          <w:rFonts w:ascii="Sitka Display" w:eastAsia="Play" w:hAnsi="Sitka Display" w:cs="Play"/>
          <w:color w:val="000000"/>
          <w:lang w:val="sv-SE"/>
        </w:rPr>
        <w:t xml:space="preserve">: </w:t>
      </w:r>
    </w:p>
    <w:p w14:paraId="5F2FF0C6" w14:textId="1F253FBD" w:rsidR="000201B6" w:rsidRPr="00294F2E" w:rsidRDefault="00294F2E">
      <w:pPr>
        <w:pBdr>
          <w:top w:val="nil"/>
          <w:left w:val="nil"/>
          <w:bottom w:val="nil"/>
          <w:right w:val="nil"/>
          <w:between w:val="nil"/>
        </w:pBdr>
        <w:spacing w:line="276" w:lineRule="auto"/>
        <w:jc w:val="both"/>
        <w:rPr>
          <w:rFonts w:ascii="Sitka Display" w:eastAsia="Play" w:hAnsi="Sitka Display" w:cs="Play"/>
          <w:color w:val="000000"/>
          <w:lang w:val="sv-SE"/>
        </w:rPr>
      </w:pPr>
      <w:r w:rsidRPr="00294F2E">
        <w:rPr>
          <w:rFonts w:ascii="Sitka Display" w:eastAsia="Play" w:hAnsi="Sitka Display" w:cs="Play"/>
          <w:color w:val="000000"/>
          <w:lang w:val="sv-SE"/>
        </w:rPr>
        <w:t xml:space="preserve">Penelitian ini menganalisis pengaruh </w:t>
      </w:r>
      <w:r w:rsidRPr="00294F2E">
        <w:rPr>
          <w:rFonts w:ascii="Sitka Display" w:eastAsia="Play" w:hAnsi="Sitka Display" w:cs="Play"/>
          <w:i/>
          <w:iCs/>
          <w:color w:val="000000"/>
          <w:lang w:val="sv-SE"/>
        </w:rPr>
        <w:t>E-Wallet</w:t>
      </w:r>
      <w:r w:rsidRPr="00294F2E">
        <w:rPr>
          <w:rFonts w:ascii="Sitka Display" w:eastAsia="Play" w:hAnsi="Sitka Display" w:cs="Play"/>
          <w:color w:val="000000"/>
          <w:lang w:val="sv-SE"/>
        </w:rPr>
        <w:t xml:space="preserve">, Diskon </w:t>
      </w:r>
      <w:r w:rsidRPr="00294F2E">
        <w:rPr>
          <w:rFonts w:ascii="Sitka Display" w:eastAsia="Play" w:hAnsi="Sitka Display" w:cs="Play"/>
          <w:i/>
          <w:iCs/>
          <w:color w:val="000000"/>
          <w:lang w:val="sv-SE"/>
        </w:rPr>
        <w:t>Digital</w:t>
      </w:r>
      <w:r w:rsidRPr="00294F2E">
        <w:rPr>
          <w:rFonts w:ascii="Sitka Display" w:eastAsia="Play" w:hAnsi="Sitka Display" w:cs="Play"/>
          <w:color w:val="000000"/>
          <w:lang w:val="sv-SE"/>
        </w:rPr>
        <w:t xml:space="preserve">, dan Gaya Hidup terhadap Preferensi Pembayaran Non-Tunai Mahasiswa Universitas Negeri Makassar, Prodi Manajemen Angkatan 2024. Menggunakan metode kuantitatif dengan pendekatan survei, data dikumpulkan dari 78 responden melalui kuesioner. Analisis dilakukan dengan regresi linier berganda. Hasil penelitian menunjukkan bahwa Gaya Hidup </w:t>
      </w:r>
      <w:r w:rsidRPr="00294F2E">
        <w:rPr>
          <w:rFonts w:ascii="Sitka Display" w:eastAsia="Play" w:hAnsi="Sitka Display" w:cs="Play"/>
          <w:i/>
          <w:iCs/>
          <w:color w:val="000000"/>
          <w:lang w:val="sv-SE"/>
        </w:rPr>
        <w:t>Digital</w:t>
      </w:r>
      <w:r w:rsidRPr="00294F2E">
        <w:rPr>
          <w:rFonts w:ascii="Sitka Display" w:eastAsia="Play" w:hAnsi="Sitka Display" w:cs="Play"/>
          <w:color w:val="000000"/>
          <w:lang w:val="sv-SE"/>
        </w:rPr>
        <w:t xml:space="preserve"> memiliki pengaruh utama terhadap preferensi pembayaran non-tunai, sementara </w:t>
      </w:r>
      <w:r w:rsidRPr="00294F2E">
        <w:rPr>
          <w:rFonts w:ascii="Sitka Display" w:eastAsia="Play" w:hAnsi="Sitka Display" w:cs="Play"/>
          <w:i/>
          <w:iCs/>
          <w:color w:val="000000"/>
          <w:lang w:val="sv-SE"/>
        </w:rPr>
        <w:t>E-Wallet</w:t>
      </w:r>
      <w:r w:rsidRPr="00294F2E">
        <w:rPr>
          <w:rFonts w:ascii="Sitka Display" w:eastAsia="Play" w:hAnsi="Sitka Display" w:cs="Play"/>
          <w:color w:val="000000"/>
          <w:lang w:val="sv-SE"/>
        </w:rPr>
        <w:t xml:space="preserve"> dan Diskon </w:t>
      </w:r>
      <w:r w:rsidRPr="00294F2E">
        <w:rPr>
          <w:rFonts w:ascii="Sitka Display" w:eastAsia="Play" w:hAnsi="Sitka Display" w:cs="Play"/>
          <w:i/>
          <w:iCs/>
          <w:color w:val="000000"/>
          <w:lang w:val="sv-SE"/>
        </w:rPr>
        <w:t>Digital</w:t>
      </w:r>
      <w:r w:rsidRPr="00294F2E">
        <w:rPr>
          <w:rFonts w:ascii="Sitka Display" w:eastAsia="Play" w:hAnsi="Sitka Display" w:cs="Play"/>
          <w:color w:val="000000"/>
          <w:lang w:val="sv-SE"/>
        </w:rPr>
        <w:t xml:space="preserve"> tidak menunjukkan pengaruh signifikan. Temuan ini mengindikasikan bahwa gaya hidup </w:t>
      </w:r>
      <w:r w:rsidRPr="00294F2E">
        <w:rPr>
          <w:rFonts w:ascii="Sitka Display" w:eastAsia="Play" w:hAnsi="Sitka Display" w:cs="Play"/>
          <w:i/>
          <w:iCs/>
          <w:color w:val="000000"/>
          <w:lang w:val="sv-SE"/>
        </w:rPr>
        <w:t>digital</w:t>
      </w:r>
      <w:r w:rsidRPr="00294F2E">
        <w:rPr>
          <w:rFonts w:ascii="Sitka Display" w:eastAsia="Play" w:hAnsi="Sitka Display" w:cs="Play"/>
          <w:color w:val="000000"/>
          <w:lang w:val="sv-SE"/>
        </w:rPr>
        <w:t>, yang menekankan kemudahan dan efisiensi transaksi, lebih berperan dalam mendorong penggunaan pembayaran non-tunai di kalangan mahasiswa.</w:t>
      </w:r>
    </w:p>
    <w:p w14:paraId="06CF3C2C" w14:textId="77777777" w:rsidR="00294F2E" w:rsidRDefault="00294F2E">
      <w:pPr>
        <w:pBdr>
          <w:top w:val="nil"/>
          <w:left w:val="nil"/>
          <w:bottom w:val="nil"/>
          <w:right w:val="nil"/>
          <w:between w:val="nil"/>
        </w:pBdr>
        <w:spacing w:line="276" w:lineRule="auto"/>
        <w:jc w:val="both"/>
        <w:rPr>
          <w:rFonts w:ascii="Play" w:eastAsia="Play" w:hAnsi="Play" w:cs="Play"/>
          <w:color w:val="000000"/>
          <w:lang w:val="sv-SE"/>
        </w:rPr>
      </w:pPr>
    </w:p>
    <w:p w14:paraId="7B9ADD64" w14:textId="3ABF6601" w:rsidR="000201B6" w:rsidRPr="00294F2E" w:rsidRDefault="000201B6">
      <w:pPr>
        <w:pBdr>
          <w:top w:val="nil"/>
          <w:left w:val="nil"/>
          <w:bottom w:val="nil"/>
          <w:right w:val="nil"/>
          <w:between w:val="nil"/>
        </w:pBdr>
        <w:spacing w:line="276" w:lineRule="auto"/>
        <w:jc w:val="both"/>
        <w:rPr>
          <w:rFonts w:ascii="Sitka Display" w:eastAsia="Play" w:hAnsi="Sitka Display" w:cs="Play"/>
          <w:color w:val="000000"/>
          <w:lang w:val="sv-SE"/>
        </w:rPr>
      </w:pPr>
      <w:r w:rsidRPr="000201B6">
        <w:rPr>
          <w:rFonts w:ascii="Play" w:eastAsia="Play" w:hAnsi="Play" w:cs="Play"/>
          <w:color w:val="000000"/>
          <w:highlight w:val="yellow"/>
          <w:lang w:val="sv-SE"/>
        </w:rPr>
        <w:t xml:space="preserve"> </w:t>
      </w:r>
      <w:r w:rsidR="00FA7F13" w:rsidRPr="00294F2E">
        <w:rPr>
          <w:rFonts w:ascii="Sitka Display" w:eastAsia="Play" w:hAnsi="Sitka Display" w:cs="Play"/>
          <w:b/>
          <w:color w:val="000000"/>
          <w:highlight w:val="yellow"/>
          <w:lang w:val="sv-SE"/>
        </w:rPr>
        <w:t>Kata kunci</w:t>
      </w:r>
      <w:r w:rsidR="00FA7F13" w:rsidRPr="00294F2E">
        <w:rPr>
          <w:rFonts w:ascii="Sitka Display" w:eastAsia="Play" w:hAnsi="Sitka Display" w:cs="Play"/>
          <w:color w:val="000000"/>
          <w:lang w:val="sv-SE"/>
        </w:rPr>
        <w:t>:</w:t>
      </w:r>
      <w:r w:rsidR="00FA7F13" w:rsidRPr="00234623">
        <w:rPr>
          <w:rFonts w:ascii="Play" w:eastAsia="Play" w:hAnsi="Play" w:cs="Play"/>
          <w:color w:val="000000"/>
          <w:lang w:val="sv-SE"/>
        </w:rPr>
        <w:t xml:space="preserve"> </w:t>
      </w:r>
      <w:r w:rsidR="00692322" w:rsidRPr="00294F2E">
        <w:rPr>
          <w:rFonts w:ascii="Sitka Display" w:eastAsia="Play" w:hAnsi="Sitka Display" w:cs="Play"/>
          <w:i/>
          <w:iCs/>
          <w:color w:val="000000"/>
          <w:lang w:val="sv-SE"/>
        </w:rPr>
        <w:t>E-Wallet</w:t>
      </w:r>
      <w:r w:rsidR="00692322" w:rsidRPr="00294F2E">
        <w:rPr>
          <w:rFonts w:ascii="Sitka Display" w:eastAsia="Play" w:hAnsi="Sitka Display" w:cs="Play"/>
          <w:color w:val="000000"/>
          <w:lang w:val="sv-SE"/>
        </w:rPr>
        <w:t xml:space="preserve">, Diskon </w:t>
      </w:r>
      <w:r w:rsidR="00692322" w:rsidRPr="00294F2E">
        <w:rPr>
          <w:rFonts w:ascii="Sitka Display" w:eastAsia="Play" w:hAnsi="Sitka Display" w:cs="Play"/>
          <w:i/>
          <w:iCs/>
          <w:color w:val="000000"/>
          <w:lang w:val="sv-SE"/>
        </w:rPr>
        <w:t>Digital</w:t>
      </w:r>
      <w:r w:rsidR="00692322" w:rsidRPr="00294F2E">
        <w:rPr>
          <w:rFonts w:ascii="Sitka Display" w:eastAsia="Play" w:hAnsi="Sitka Display" w:cs="Play"/>
          <w:color w:val="000000"/>
          <w:lang w:val="sv-SE"/>
        </w:rPr>
        <w:t>, Gaya Hidup, Pembayaran Non-Tunai, Mahasiswa</w:t>
      </w:r>
    </w:p>
    <w:p w14:paraId="1F0FD636" w14:textId="77777777" w:rsidR="000201B6" w:rsidRPr="00294F2E" w:rsidRDefault="000201B6">
      <w:pPr>
        <w:pBdr>
          <w:top w:val="nil"/>
          <w:left w:val="nil"/>
          <w:bottom w:val="nil"/>
          <w:right w:val="nil"/>
          <w:between w:val="nil"/>
        </w:pBdr>
        <w:spacing w:line="276" w:lineRule="auto"/>
        <w:jc w:val="both"/>
        <w:rPr>
          <w:rFonts w:ascii="Sitka Display" w:eastAsia="Play" w:hAnsi="Sitka Display" w:cs="Play"/>
          <w:color w:val="000000"/>
          <w:lang w:val="sv-SE"/>
        </w:rPr>
      </w:pPr>
    </w:p>
    <w:p w14:paraId="4B6ACDDB" w14:textId="77777777" w:rsidR="00B87953" w:rsidRPr="00234623" w:rsidRDefault="00B87953">
      <w:pPr>
        <w:pBdr>
          <w:top w:val="nil"/>
          <w:left w:val="nil"/>
          <w:bottom w:val="nil"/>
          <w:right w:val="nil"/>
          <w:between w:val="nil"/>
        </w:pBdr>
        <w:spacing w:line="276" w:lineRule="auto"/>
        <w:jc w:val="both"/>
        <w:rPr>
          <w:rFonts w:ascii="Play" w:eastAsia="Play" w:hAnsi="Play" w:cs="Play"/>
          <w:color w:val="000000"/>
          <w:lang w:val="sv-SE"/>
        </w:rPr>
      </w:pPr>
    </w:p>
    <w:p w14:paraId="5B681749" w14:textId="77777777" w:rsidR="00B87953" w:rsidRPr="00234623" w:rsidRDefault="00B87953">
      <w:pPr>
        <w:pBdr>
          <w:top w:val="nil"/>
          <w:left w:val="nil"/>
          <w:bottom w:val="nil"/>
          <w:right w:val="nil"/>
          <w:between w:val="nil"/>
        </w:pBdr>
        <w:spacing w:line="276" w:lineRule="auto"/>
        <w:jc w:val="both"/>
        <w:rPr>
          <w:rFonts w:ascii="Play" w:eastAsia="Play" w:hAnsi="Play" w:cs="Play"/>
          <w:color w:val="000000"/>
          <w:lang w:val="sv-SE"/>
        </w:rPr>
      </w:pPr>
    </w:p>
    <w:p w14:paraId="4352255C" w14:textId="77777777" w:rsidR="00B87953" w:rsidRPr="00234623" w:rsidRDefault="00B87953">
      <w:pPr>
        <w:pBdr>
          <w:top w:val="nil"/>
          <w:left w:val="nil"/>
          <w:bottom w:val="nil"/>
          <w:right w:val="nil"/>
          <w:between w:val="nil"/>
        </w:pBdr>
        <w:spacing w:line="276" w:lineRule="auto"/>
        <w:jc w:val="both"/>
        <w:rPr>
          <w:rFonts w:ascii="Play" w:eastAsia="Play" w:hAnsi="Play" w:cs="Play"/>
          <w:color w:val="000000"/>
          <w:lang w:val="sv-SE"/>
        </w:rPr>
      </w:pPr>
    </w:p>
    <w:p w14:paraId="41700C18" w14:textId="77777777" w:rsidR="00B87953" w:rsidRPr="00234623" w:rsidRDefault="00B87953">
      <w:pPr>
        <w:pBdr>
          <w:top w:val="single" w:sz="8" w:space="1" w:color="000000"/>
        </w:pBdr>
        <w:rPr>
          <w:rFonts w:ascii="Play" w:eastAsia="Play" w:hAnsi="Play" w:cs="Play"/>
          <w:lang w:val="sv-SE"/>
        </w:rPr>
      </w:pPr>
    </w:p>
    <w:p w14:paraId="028CCE1D" w14:textId="77777777" w:rsidR="00B87953" w:rsidRDefault="00B87953">
      <w:pPr>
        <w:pBdr>
          <w:top w:val="single" w:sz="8" w:space="1" w:color="000000"/>
        </w:pBdr>
        <w:rPr>
          <w:rFonts w:ascii="Play" w:eastAsia="Play" w:hAnsi="Play" w:cs="Play"/>
          <w:lang w:val="sv-SE"/>
        </w:rPr>
      </w:pPr>
    </w:p>
    <w:p w14:paraId="23A0BE01" w14:textId="77777777" w:rsidR="00294F2E" w:rsidRDefault="00294F2E">
      <w:pPr>
        <w:pBdr>
          <w:top w:val="single" w:sz="8" w:space="1" w:color="000000"/>
        </w:pBdr>
        <w:rPr>
          <w:rFonts w:ascii="Play" w:eastAsia="Play" w:hAnsi="Play" w:cs="Play"/>
          <w:lang w:val="sv-SE"/>
        </w:rPr>
      </w:pPr>
    </w:p>
    <w:p w14:paraId="408B95A1" w14:textId="77777777" w:rsidR="00294F2E" w:rsidRPr="00234623" w:rsidRDefault="00294F2E">
      <w:pPr>
        <w:pBdr>
          <w:top w:val="single" w:sz="8" w:space="1" w:color="000000"/>
        </w:pBdr>
        <w:rPr>
          <w:rFonts w:ascii="Play" w:eastAsia="Play" w:hAnsi="Play" w:cs="Play"/>
          <w:lang w:val="sv-SE"/>
        </w:rPr>
      </w:pPr>
    </w:p>
    <w:p w14:paraId="45389F33" w14:textId="77777777" w:rsidR="00B87953" w:rsidRDefault="00B87953">
      <w:pPr>
        <w:pBdr>
          <w:top w:val="nil"/>
          <w:left w:val="nil"/>
          <w:bottom w:val="nil"/>
          <w:right w:val="nil"/>
          <w:between w:val="nil"/>
        </w:pBdr>
        <w:spacing w:line="276" w:lineRule="auto"/>
        <w:rPr>
          <w:rFonts w:ascii="Play" w:eastAsia="Play" w:hAnsi="Play" w:cs="Play"/>
          <w:lang w:val="sv-SE"/>
        </w:rPr>
      </w:pPr>
    </w:p>
    <w:p w14:paraId="3DFDDC78" w14:textId="77777777" w:rsidR="00692322" w:rsidRPr="00E85C97" w:rsidRDefault="00692322">
      <w:pPr>
        <w:pBdr>
          <w:top w:val="nil"/>
          <w:left w:val="nil"/>
          <w:bottom w:val="nil"/>
          <w:right w:val="nil"/>
          <w:between w:val="nil"/>
        </w:pBdr>
        <w:spacing w:line="276" w:lineRule="auto"/>
        <w:rPr>
          <w:rFonts w:ascii="Play" w:eastAsia="Play" w:hAnsi="Play" w:cs="Play"/>
          <w:color w:val="000000"/>
          <w:lang w:val="sv-SE"/>
        </w:rPr>
        <w:sectPr w:rsidR="00692322" w:rsidRPr="00E85C97">
          <w:headerReference w:type="even" r:id="rId8"/>
          <w:headerReference w:type="default" r:id="rId9"/>
          <w:footerReference w:type="even" r:id="rId10"/>
          <w:footerReference w:type="default" r:id="rId11"/>
          <w:headerReference w:type="first" r:id="rId12"/>
          <w:footerReference w:type="first" r:id="rId13"/>
          <w:pgSz w:w="11909" w:h="16834"/>
          <w:pgMar w:top="1418" w:right="1418" w:bottom="1418" w:left="1418" w:header="1020" w:footer="561" w:gutter="0"/>
          <w:pgNumType w:start="1"/>
          <w:cols w:space="720"/>
          <w:titlePg/>
        </w:sectPr>
      </w:pPr>
    </w:p>
    <w:p w14:paraId="100C7287" w14:textId="6E1A2717" w:rsidR="00AC7EA4" w:rsidRPr="00AC7EA4" w:rsidRDefault="00FA7F13" w:rsidP="00AC7EA4">
      <w:pPr>
        <w:numPr>
          <w:ilvl w:val="0"/>
          <w:numId w:val="1"/>
        </w:numPr>
        <w:pBdr>
          <w:top w:val="nil"/>
          <w:left w:val="nil"/>
          <w:bottom w:val="nil"/>
          <w:right w:val="nil"/>
          <w:between w:val="nil"/>
        </w:pBdr>
        <w:spacing w:line="276" w:lineRule="auto"/>
        <w:ind w:left="284" w:hanging="284"/>
        <w:jc w:val="both"/>
        <w:rPr>
          <w:rFonts w:ascii="Play" w:eastAsia="Play" w:hAnsi="Play" w:cs="Play"/>
          <w:color w:val="000000"/>
          <w:highlight w:val="yellow"/>
        </w:rPr>
      </w:pPr>
      <w:proofErr w:type="spellStart"/>
      <w:r>
        <w:rPr>
          <w:rFonts w:ascii="Play" w:eastAsia="Play" w:hAnsi="Play" w:cs="Play"/>
          <w:b/>
          <w:color w:val="000000"/>
          <w:highlight w:val="yellow"/>
        </w:rPr>
        <w:lastRenderedPageBreak/>
        <w:t>Pendahuluan</w:t>
      </w:r>
      <w:proofErr w:type="spellEnd"/>
    </w:p>
    <w:p w14:paraId="31284757" w14:textId="77777777" w:rsidR="004D25A7" w:rsidRPr="004D25A7" w:rsidRDefault="004D25A7" w:rsidP="00234623">
      <w:pPr>
        <w:pBdr>
          <w:top w:val="nil"/>
          <w:left w:val="nil"/>
          <w:bottom w:val="nil"/>
          <w:right w:val="nil"/>
          <w:between w:val="nil"/>
        </w:pBdr>
        <w:spacing w:line="276" w:lineRule="auto"/>
        <w:ind w:firstLine="567"/>
        <w:jc w:val="both"/>
        <w:rPr>
          <w:rFonts w:ascii="Play" w:eastAsia="Play" w:hAnsi="Play" w:cs="Play"/>
          <w:color w:val="000000"/>
          <w:lang w:val="sv-SE"/>
        </w:rPr>
      </w:pPr>
      <w:bookmarkStart w:id="1" w:name="_gjdgxs" w:colFirst="0" w:colLast="0"/>
      <w:bookmarkEnd w:id="1"/>
      <w:r w:rsidRPr="00CB3964">
        <w:rPr>
          <w:rFonts w:ascii="Sitka Display" w:eastAsia="Play" w:hAnsi="Sitka Display" w:cs="Play"/>
          <w:color w:val="000000"/>
          <w:lang w:val="sv-SE"/>
        </w:rPr>
        <w:t xml:space="preserve">Perkembangan teknologi </w:t>
      </w:r>
      <w:r w:rsidRPr="00294F2E">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telah membawa perubahan signifikan dalam berbagai aspek kehidupan, termasuk dalam metode pembayaran. Di Indonesia, khususnya di kalangan mahasiswa, penggunaan pembayaran non-tunai melalui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semakin populer. Mahasiswa Universitas Negeri Makassar (UNM) Program Studi Manajemen Angkatan 2024 tidak terkecuali dalam mengadopsi teknologi ini. Fenomena ini dipengaruhi oleh beberapa faktor, seperti kemudahan transaksi, diskon digital, dan gaya hidup yang berkembang di kalangan generasi muda</w:t>
      </w:r>
      <w:r w:rsidRPr="004D25A7">
        <w:rPr>
          <w:rFonts w:ascii="Play" w:eastAsia="Play" w:hAnsi="Play" w:cs="Play"/>
          <w:color w:val="000000"/>
          <w:lang w:val="sv-SE"/>
        </w:rPr>
        <w:t>.</w:t>
      </w:r>
    </w:p>
    <w:p w14:paraId="11E5490B" w14:textId="591C444D" w:rsidR="004D25A7" w:rsidRPr="00CB3964" w:rsidRDefault="006D225D" w:rsidP="00E57EC6">
      <w:pPr>
        <w:pBdr>
          <w:top w:val="nil"/>
          <w:left w:val="nil"/>
          <w:bottom w:val="nil"/>
          <w:right w:val="nil"/>
          <w:between w:val="nil"/>
        </w:pBdr>
        <w:spacing w:line="276" w:lineRule="auto"/>
        <w:ind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Salah satu sistem pembayaran non-tunai yang banyak digunakan oleh mahasiswa adalah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w:t>
      </w:r>
      <w:r w:rsidR="0036427D" w:rsidRPr="00CB3964">
        <w:rPr>
          <w:rFonts w:ascii="Sitka Display" w:hAnsi="Sitka Display"/>
        </w:rPr>
        <w:t xml:space="preserve"> </w:t>
      </w:r>
      <w:r w:rsidR="0036427D" w:rsidRPr="00CB3964">
        <w:rPr>
          <w:rFonts w:ascii="Sitka Display" w:eastAsia="Play" w:hAnsi="Sitka Display" w:cs="Play"/>
          <w:i/>
          <w:iCs/>
          <w:color w:val="000000"/>
          <w:lang w:val="sv-SE"/>
        </w:rPr>
        <w:t>E-wallet</w:t>
      </w:r>
      <w:r w:rsidR="0036427D" w:rsidRPr="00CB3964">
        <w:rPr>
          <w:rFonts w:ascii="Sitka Display" w:eastAsia="Play" w:hAnsi="Sitka Display" w:cs="Play"/>
          <w:color w:val="000000"/>
          <w:lang w:val="sv-SE"/>
        </w:rPr>
        <w:t xml:space="preserve">, atau dompet </w:t>
      </w:r>
      <w:r w:rsidR="0036427D" w:rsidRPr="00294F2E">
        <w:rPr>
          <w:rFonts w:ascii="Sitka Display" w:eastAsia="Play" w:hAnsi="Sitka Display" w:cs="Play"/>
          <w:i/>
          <w:iCs/>
          <w:color w:val="000000"/>
          <w:lang w:val="sv-SE"/>
        </w:rPr>
        <w:t>digital</w:t>
      </w:r>
      <w:r w:rsidR="0036427D" w:rsidRPr="00CB3964">
        <w:rPr>
          <w:rFonts w:ascii="Sitka Display" w:eastAsia="Play" w:hAnsi="Sitka Display" w:cs="Play"/>
          <w:color w:val="000000"/>
          <w:lang w:val="sv-SE"/>
        </w:rPr>
        <w:t xml:space="preserve">, adalah aplikasi berbasis elektronik yang memungkinkan pengguna untuk melakukan transaksi keuangan secara </w:t>
      </w:r>
      <w:r w:rsidR="0036427D" w:rsidRPr="00294F2E">
        <w:rPr>
          <w:rFonts w:ascii="Sitka Display" w:eastAsia="Play" w:hAnsi="Sitka Display" w:cs="Play"/>
          <w:i/>
          <w:iCs/>
          <w:color w:val="000000"/>
          <w:lang w:val="sv-SE"/>
        </w:rPr>
        <w:t>digital</w:t>
      </w:r>
      <w:r w:rsidR="0036427D" w:rsidRPr="00CB3964">
        <w:rPr>
          <w:rFonts w:ascii="Sitka Display" w:eastAsia="Play" w:hAnsi="Sitka Display" w:cs="Play"/>
          <w:color w:val="000000"/>
          <w:lang w:val="sv-SE"/>
        </w:rPr>
        <w:t xml:space="preserve"> melalui perangkat seperti </w:t>
      </w:r>
      <w:r w:rsidR="0036427D" w:rsidRPr="00294F2E">
        <w:rPr>
          <w:rFonts w:ascii="Sitka Display" w:eastAsia="Play" w:hAnsi="Sitka Display" w:cs="Play"/>
          <w:i/>
          <w:iCs/>
          <w:color w:val="000000"/>
          <w:lang w:val="sv-SE"/>
        </w:rPr>
        <w:t>smartphone</w:t>
      </w:r>
      <w:r w:rsidR="0036427D" w:rsidRPr="00CB3964">
        <w:rPr>
          <w:rFonts w:ascii="Sitka Display" w:eastAsia="Play" w:hAnsi="Sitka Display" w:cs="Play"/>
          <w:color w:val="000000"/>
          <w:lang w:val="sv-SE"/>
        </w:rPr>
        <w:t>. Fungsi utamanya mencakup pembayaran barang dan jasa, transfer dana, serta penyimpanan kartu pembayaran secara virtual.</w:t>
      </w:r>
      <w:r w:rsidRPr="00CB3964">
        <w:rPr>
          <w:rFonts w:ascii="Sitka Display" w:eastAsia="Play" w:hAnsi="Sitka Display" w:cs="Play"/>
          <w:color w:val="000000"/>
          <w:lang w:val="sv-SE"/>
        </w:rPr>
        <w:t xml:space="preserve">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memungkinkan penggunanya untuk melakukan transaksi secara </w:t>
      </w:r>
      <w:r w:rsidRPr="00294F2E">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tanpa harus membawa uang tunai. Hal ini sangat memudahkan mahasiswa yang memiliki mobilitas tinggi dan kesibukan yang padat. </w:t>
      </w:r>
      <w:r w:rsidR="00AB3E97" w:rsidRPr="00CB3964">
        <w:rPr>
          <w:rFonts w:ascii="Sitka Display" w:eastAsia="Play" w:hAnsi="Sitka Display" w:cs="Play"/>
          <w:color w:val="000000"/>
          <w:lang w:val="sv-SE"/>
        </w:rPr>
        <w:t xml:space="preserve">Menurut Sari &amp; Firdaus (2019), </w:t>
      </w:r>
      <w:r w:rsidR="00AB3E97" w:rsidRPr="00CB3964">
        <w:rPr>
          <w:rFonts w:ascii="Sitka Display" w:eastAsia="Play" w:hAnsi="Sitka Display" w:cs="Play"/>
          <w:i/>
          <w:iCs/>
          <w:color w:val="000000"/>
          <w:lang w:val="sv-SE"/>
        </w:rPr>
        <w:t>e-wallet</w:t>
      </w:r>
      <w:r w:rsidR="00AB3E97" w:rsidRPr="00CB3964">
        <w:rPr>
          <w:rFonts w:ascii="Sitka Display" w:eastAsia="Play" w:hAnsi="Sitka Display" w:cs="Play"/>
          <w:color w:val="000000"/>
          <w:lang w:val="sv-SE"/>
        </w:rPr>
        <w:t xml:space="preserve"> memberikan keuntungan besar bagi penggunanya dengan memungkinkan transaksi yang cepat, mudah, dan aman tanpa memerlukan uang tunai. Fenomena ini juga sejalan dengan temuan Herman &amp; Sulaiman (2021) yang menunjukkan bahwa mahasiswa, sebagai generasi yang lebih terbuka terhadap inovasi teknologi, cenderung mengadopsi metode pembayaran </w:t>
      </w:r>
      <w:r w:rsidR="00AB3E97" w:rsidRPr="00294F2E">
        <w:rPr>
          <w:rFonts w:ascii="Sitka Display" w:eastAsia="Play" w:hAnsi="Sitka Display" w:cs="Play"/>
          <w:i/>
          <w:iCs/>
          <w:color w:val="000000"/>
          <w:lang w:val="sv-SE"/>
        </w:rPr>
        <w:t>digital</w:t>
      </w:r>
      <w:r w:rsidR="00AB3E97" w:rsidRPr="00CB3964">
        <w:rPr>
          <w:rFonts w:ascii="Sitka Display" w:eastAsia="Play" w:hAnsi="Sitka Display" w:cs="Play"/>
          <w:color w:val="000000"/>
          <w:lang w:val="sv-SE"/>
        </w:rPr>
        <w:t xml:space="preserve"> untuk memenuhi kebutuhan mereka yang serba cepat. </w:t>
      </w:r>
      <w:r w:rsidR="004D25A7" w:rsidRPr="00CB3964">
        <w:rPr>
          <w:rFonts w:ascii="Sitka Display" w:eastAsia="Play" w:hAnsi="Sitka Display" w:cs="Play"/>
          <w:color w:val="000000"/>
          <w:lang w:val="sv-SE"/>
        </w:rPr>
        <w:t xml:space="preserve">Kemudahan ini menjadi daya tarik utama bagi mahasiswa yang memiliki mobilitas tinggi dan kesibukan yang padat. </w:t>
      </w:r>
    </w:p>
    <w:p w14:paraId="54E650D9" w14:textId="24A25C50" w:rsidR="006D225D" w:rsidRPr="00CB3964" w:rsidRDefault="006D225D" w:rsidP="00E57EC6">
      <w:pPr>
        <w:pBdr>
          <w:top w:val="nil"/>
          <w:left w:val="nil"/>
          <w:bottom w:val="nil"/>
          <w:right w:val="nil"/>
          <w:between w:val="nil"/>
        </w:pBdr>
        <w:spacing w:line="276" w:lineRule="auto"/>
        <w:ind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Salah satu faktor utama yang mendorong mahasiswa untuk menggunakan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adalah</w:t>
      </w:r>
      <w:r w:rsidR="0036427D" w:rsidRPr="00CB3964">
        <w:rPr>
          <w:rFonts w:ascii="Sitka Display" w:eastAsia="Play" w:hAnsi="Sitka Display" w:cs="Play"/>
          <w:color w:val="000000"/>
          <w:lang w:val="sv-SE"/>
        </w:rPr>
        <w:t xml:space="preserve"> dengan</w:t>
      </w:r>
      <w:r w:rsidRPr="00CB3964">
        <w:rPr>
          <w:rFonts w:ascii="Sitka Display" w:eastAsia="Play" w:hAnsi="Sitka Display" w:cs="Play"/>
          <w:color w:val="000000"/>
          <w:lang w:val="sv-SE"/>
        </w:rPr>
        <w:t xml:space="preserve"> adanya diskon </w:t>
      </w:r>
      <w:r w:rsidRPr="00294F2E">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yang ditawarkan oleh berbagai </w:t>
      </w:r>
      <w:r w:rsidRPr="00294F2E">
        <w:rPr>
          <w:rFonts w:ascii="Sitka Display" w:eastAsia="Play" w:hAnsi="Sitka Display" w:cs="Play"/>
          <w:i/>
          <w:iCs/>
          <w:color w:val="000000"/>
          <w:lang w:val="sv-SE"/>
        </w:rPr>
        <w:t>platform</w:t>
      </w:r>
      <w:r w:rsidRPr="00CB3964">
        <w:rPr>
          <w:rFonts w:ascii="Sitka Display" w:eastAsia="Play" w:hAnsi="Sitka Display" w:cs="Play"/>
          <w:color w:val="000000"/>
          <w:lang w:val="sv-SE"/>
        </w:rPr>
        <w:t xml:space="preserve"> </w:t>
      </w:r>
      <w:r w:rsidRPr="00CB3964">
        <w:rPr>
          <w:rFonts w:ascii="Sitka Display" w:eastAsia="Play" w:hAnsi="Sitka Display" w:cs="Play"/>
          <w:i/>
          <w:iCs/>
          <w:color w:val="000000"/>
          <w:lang w:val="sv-SE"/>
        </w:rPr>
        <w:t>e-commerce</w:t>
      </w:r>
      <w:r w:rsidRPr="00CB3964">
        <w:rPr>
          <w:rFonts w:ascii="Sitka Display" w:eastAsia="Play" w:hAnsi="Sitka Display" w:cs="Play"/>
          <w:color w:val="000000"/>
          <w:lang w:val="sv-SE"/>
        </w:rPr>
        <w:t xml:space="preserve"> dan aplikasi pembayaran. </w:t>
      </w:r>
      <w:r w:rsidR="0036427D" w:rsidRPr="00CB3964">
        <w:rPr>
          <w:rFonts w:ascii="Sitka Display" w:eastAsia="Play" w:hAnsi="Sitka Display" w:cs="Play"/>
          <w:color w:val="000000"/>
          <w:lang w:val="sv-SE"/>
        </w:rPr>
        <w:t xml:space="preserve">Diskon </w:t>
      </w:r>
      <w:r w:rsidR="0036427D" w:rsidRPr="00294F2E">
        <w:rPr>
          <w:rFonts w:ascii="Sitka Display" w:eastAsia="Play" w:hAnsi="Sitka Display" w:cs="Play"/>
          <w:i/>
          <w:iCs/>
          <w:color w:val="000000"/>
          <w:lang w:val="sv-SE"/>
        </w:rPr>
        <w:t xml:space="preserve">digital </w:t>
      </w:r>
      <w:r w:rsidR="0036427D" w:rsidRPr="00CB3964">
        <w:rPr>
          <w:rFonts w:ascii="Sitka Display" w:eastAsia="Play" w:hAnsi="Sitka Display" w:cs="Play"/>
          <w:color w:val="000000"/>
          <w:lang w:val="sv-SE"/>
        </w:rPr>
        <w:t xml:space="preserve">merujuk pada potongan harga atau promosi yang diberikan melalui </w:t>
      </w:r>
      <w:r w:rsidR="0036427D" w:rsidRPr="00294F2E">
        <w:rPr>
          <w:rFonts w:ascii="Sitka Display" w:eastAsia="Play" w:hAnsi="Sitka Display" w:cs="Play"/>
          <w:i/>
          <w:iCs/>
          <w:color w:val="000000"/>
          <w:lang w:val="sv-SE"/>
        </w:rPr>
        <w:t>platform digital</w:t>
      </w:r>
      <w:r w:rsidR="0036427D" w:rsidRPr="00CB3964">
        <w:rPr>
          <w:rFonts w:ascii="Sitka Display" w:eastAsia="Play" w:hAnsi="Sitka Display" w:cs="Play"/>
          <w:color w:val="000000"/>
          <w:lang w:val="sv-SE"/>
        </w:rPr>
        <w:t xml:space="preserve">, seperti aplikasi </w:t>
      </w:r>
      <w:r w:rsidR="0036427D" w:rsidRPr="00CB3964">
        <w:rPr>
          <w:rFonts w:ascii="Sitka Display" w:eastAsia="Play" w:hAnsi="Sitka Display" w:cs="Play"/>
          <w:i/>
          <w:iCs/>
          <w:color w:val="000000"/>
          <w:lang w:val="sv-SE"/>
        </w:rPr>
        <w:t>e-wallet</w:t>
      </w:r>
      <w:r w:rsidR="0036427D" w:rsidRPr="00CB3964">
        <w:rPr>
          <w:rFonts w:ascii="Sitka Display" w:eastAsia="Play" w:hAnsi="Sitka Display" w:cs="Play"/>
          <w:color w:val="000000"/>
          <w:lang w:val="sv-SE"/>
        </w:rPr>
        <w:t xml:space="preserve"> atau situs </w:t>
      </w:r>
      <w:r w:rsidR="0036427D" w:rsidRPr="00CB3964">
        <w:rPr>
          <w:rFonts w:ascii="Sitka Display" w:eastAsia="Play" w:hAnsi="Sitka Display" w:cs="Play"/>
          <w:i/>
          <w:iCs/>
          <w:color w:val="000000"/>
          <w:lang w:val="sv-SE"/>
        </w:rPr>
        <w:t>e-commerce</w:t>
      </w:r>
      <w:r w:rsidR="0036427D" w:rsidRPr="00CB3964">
        <w:rPr>
          <w:rFonts w:ascii="Sitka Display" w:eastAsia="Play" w:hAnsi="Sitka Display" w:cs="Play"/>
          <w:color w:val="000000"/>
          <w:lang w:val="sv-SE"/>
        </w:rPr>
        <w:t xml:space="preserve">. </w:t>
      </w:r>
      <w:r w:rsidRPr="00CB3964">
        <w:rPr>
          <w:rFonts w:ascii="Sitka Display" w:eastAsia="Play" w:hAnsi="Sitka Display" w:cs="Play"/>
          <w:color w:val="000000"/>
          <w:lang w:val="sv-SE"/>
        </w:rPr>
        <w:t xml:space="preserve">Diskon </w:t>
      </w:r>
      <w:r w:rsidRPr="00294F2E">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seperti </w:t>
      </w:r>
      <w:r w:rsidRPr="00CB3964">
        <w:rPr>
          <w:rFonts w:ascii="Sitka Display" w:eastAsia="Play" w:hAnsi="Sitka Display" w:cs="Play"/>
          <w:i/>
          <w:iCs/>
          <w:color w:val="000000"/>
          <w:lang w:val="sv-SE"/>
        </w:rPr>
        <w:t>cashback</w:t>
      </w:r>
      <w:r w:rsidRPr="00CB3964">
        <w:rPr>
          <w:rFonts w:ascii="Sitka Display" w:eastAsia="Play" w:hAnsi="Sitka Display" w:cs="Play"/>
          <w:color w:val="000000"/>
          <w:lang w:val="sv-SE"/>
        </w:rPr>
        <w:t xml:space="preserve"> dan potongan harga untuk pengguna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w:t>
      </w:r>
      <w:r w:rsidR="0036427D" w:rsidRPr="00CB3964">
        <w:rPr>
          <w:rFonts w:ascii="Sitka Display" w:eastAsia="Play" w:hAnsi="Sitka Display" w:cs="Play"/>
          <w:color w:val="000000"/>
          <w:lang w:val="sv-SE"/>
        </w:rPr>
        <w:t xml:space="preserve"> </w:t>
      </w:r>
      <w:r w:rsidRPr="00CB3964">
        <w:rPr>
          <w:rFonts w:ascii="Sitka Display" w:eastAsia="Play" w:hAnsi="Sitka Display" w:cs="Play"/>
          <w:color w:val="000000"/>
          <w:lang w:val="sv-SE"/>
        </w:rPr>
        <w:t>sangat menarik bagi mahasiswa, karena mereka dapat berbelanja dengan harga lebih murah dan mendapatkan keuntungan lebih. Diskon dan promo semacam ini tidak hanya memotivasi mahasiswa untuk berbelanja lebih sering, tetapi juga menciptakan rasa urgensi, yang pada gilirannya mendorong penggunaan metode pembayaran non-tunai. Di Universitas Negeri Makassar, banyak mahasiswa yang memanfaatkan diskon ini, baik untuk kebutuhan sehari-hari maupun barang-barang lainnya.</w:t>
      </w:r>
    </w:p>
    <w:p w14:paraId="62AC84F3" w14:textId="714EC8EE" w:rsidR="004D25A7" w:rsidRPr="00CB3964" w:rsidRDefault="004F2159" w:rsidP="00692322">
      <w:pPr>
        <w:pBdr>
          <w:top w:val="nil"/>
          <w:left w:val="nil"/>
          <w:bottom w:val="nil"/>
          <w:right w:val="nil"/>
          <w:between w:val="nil"/>
        </w:pBdr>
        <w:spacing w:line="276" w:lineRule="auto"/>
        <w:ind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Gaya hidup mahasiswa yang dipengaruhi oleh tren </w:t>
      </w:r>
      <w:r w:rsidRPr="00294F2E">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dan media sosial mendorong mereka untuk mengadopsi pembayaran non-tunai.</w:t>
      </w:r>
      <w:r w:rsidR="004D25A7" w:rsidRPr="00CB3964">
        <w:rPr>
          <w:rFonts w:ascii="Sitka Display" w:eastAsia="Play" w:hAnsi="Sitka Display" w:cs="Play"/>
          <w:color w:val="000000"/>
          <w:lang w:val="sv-SE"/>
        </w:rPr>
        <w:t xml:space="preserve"> Mahasiswa cenderung mengikuti tren terkini dalam </w:t>
      </w:r>
      <w:r w:rsidR="004D25A7" w:rsidRPr="00294F2E">
        <w:rPr>
          <w:rFonts w:ascii="Sitka Display" w:eastAsia="Play" w:hAnsi="Sitka Display" w:cs="Play"/>
          <w:i/>
          <w:iCs/>
          <w:color w:val="000000"/>
          <w:lang w:val="sv-SE"/>
        </w:rPr>
        <w:t>fashion</w:t>
      </w:r>
      <w:r w:rsidR="004D25A7" w:rsidRPr="00CB3964">
        <w:rPr>
          <w:rFonts w:ascii="Sitka Display" w:eastAsia="Play" w:hAnsi="Sitka Display" w:cs="Play"/>
          <w:color w:val="000000"/>
          <w:lang w:val="sv-SE"/>
        </w:rPr>
        <w:t xml:space="preserve">, teknologi, dan hiburan, yang mendorong mereka untuk menghabiskan uang lebih banyak pada barang-barang yang tidak mereka butuhkan. Penelitian menunjukkan bahwa gaya hidup berpengaruh positif terhadap perilaku konsumtif mahasiswa, yang pada gilirannya </w:t>
      </w:r>
      <w:r w:rsidR="004D25A7" w:rsidRPr="00CB3964">
        <w:rPr>
          <w:rFonts w:ascii="Sitka Display" w:eastAsia="Play" w:hAnsi="Sitka Display" w:cs="Play"/>
          <w:color w:val="000000"/>
          <w:lang w:val="sv-SE"/>
        </w:rPr>
        <w:lastRenderedPageBreak/>
        <w:t>mempengaruhi preferensi mereka terhadap metode pembayaran non-tunai</w:t>
      </w:r>
      <w:r w:rsidR="006D225D" w:rsidRPr="00CB3964">
        <w:rPr>
          <w:rFonts w:ascii="Sitka Display" w:eastAsia="Play" w:hAnsi="Sitka Display" w:cs="Play"/>
          <w:color w:val="000000"/>
          <w:lang w:val="sv-SE"/>
        </w:rPr>
        <w:t xml:space="preserve">. Di kalangan </w:t>
      </w:r>
      <w:r w:rsidR="00687E72">
        <w:rPr>
          <w:rFonts w:ascii="Sitka Display" w:eastAsia="Play" w:hAnsi="Sitka Display" w:cs="Play"/>
          <w:color w:val="000000"/>
          <w:lang w:val="sv-SE"/>
        </w:rPr>
        <w:t>M</w:t>
      </w:r>
      <w:r w:rsidR="006D225D" w:rsidRPr="00CB3964">
        <w:rPr>
          <w:rFonts w:ascii="Sitka Display" w:eastAsia="Play" w:hAnsi="Sitka Display" w:cs="Play"/>
          <w:color w:val="000000"/>
          <w:lang w:val="sv-SE"/>
        </w:rPr>
        <w:t xml:space="preserve">ahasiswa Prodi Manajemen </w:t>
      </w:r>
      <w:r w:rsidR="007174D5" w:rsidRPr="00CB3964">
        <w:rPr>
          <w:rFonts w:ascii="Sitka Display" w:eastAsia="Play" w:hAnsi="Sitka Display" w:cs="Play"/>
          <w:color w:val="000000"/>
          <w:lang w:val="sv-SE"/>
        </w:rPr>
        <w:t>Universitas Negeri Makassar (UNM)</w:t>
      </w:r>
      <w:r w:rsidR="006D225D" w:rsidRPr="00CB3964">
        <w:rPr>
          <w:rFonts w:ascii="Sitka Display" w:eastAsia="Play" w:hAnsi="Sitka Display" w:cs="Play"/>
          <w:color w:val="000000"/>
          <w:lang w:val="sv-SE"/>
        </w:rPr>
        <w:t>, gaya hidup yang mengedepankan tren dan kemudahan akses teknologi menjadi faktor yang mendorong penggunaan pembayaran non-tunai sebagai bagian dari kehidupan sehari-hari mereka.</w:t>
      </w:r>
    </w:p>
    <w:p w14:paraId="0EA77FB0" w14:textId="70699B83" w:rsidR="006D225D" w:rsidRPr="00CB3964" w:rsidRDefault="006D225D" w:rsidP="006D225D">
      <w:pPr>
        <w:pBdr>
          <w:top w:val="nil"/>
          <w:left w:val="nil"/>
          <w:bottom w:val="nil"/>
          <w:right w:val="nil"/>
          <w:between w:val="nil"/>
        </w:pBdr>
        <w:spacing w:line="276" w:lineRule="auto"/>
        <w:ind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Preferensi pembayaran non-tunai di kalangan mahasiswa </w:t>
      </w:r>
      <w:r w:rsidR="007174D5" w:rsidRPr="00CB3964">
        <w:rPr>
          <w:rFonts w:ascii="Sitka Display" w:eastAsia="Play" w:hAnsi="Sitka Display" w:cs="Play"/>
          <w:color w:val="000000"/>
          <w:lang w:val="sv-SE"/>
        </w:rPr>
        <w:t>Universitas Negeri Makassar (UNM)</w:t>
      </w:r>
      <w:r w:rsidRPr="00CB3964">
        <w:rPr>
          <w:rFonts w:ascii="Sitka Display" w:eastAsia="Play" w:hAnsi="Sitka Display" w:cs="Play"/>
          <w:color w:val="000000"/>
          <w:lang w:val="sv-SE"/>
        </w:rPr>
        <w:t xml:space="preserve"> Program Studi Manajemen Angkatan 2024 dapat dilihat sebagai hasil dari interaksi antara kemudahan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diskon </w:t>
      </w:r>
      <w:r w:rsidRPr="00294F2E">
        <w:rPr>
          <w:rFonts w:ascii="Sitka Display" w:eastAsia="Play" w:hAnsi="Sitka Display" w:cs="Play"/>
          <w:i/>
          <w:iCs/>
          <w:color w:val="000000"/>
          <w:lang w:val="sv-SE"/>
        </w:rPr>
        <w:t>digital</w:t>
      </w:r>
      <w:r w:rsidRPr="00CB3964">
        <w:rPr>
          <w:rFonts w:ascii="Sitka Display" w:eastAsia="Play" w:hAnsi="Sitka Display" w:cs="Play"/>
          <w:color w:val="000000"/>
          <w:lang w:val="sv-SE"/>
        </w:rPr>
        <w:t>, dan gaya hidup</w:t>
      </w:r>
      <w:r w:rsidR="00687E72">
        <w:rPr>
          <w:rFonts w:ascii="Sitka Display" w:eastAsia="Play" w:hAnsi="Sitka Display" w:cs="Play"/>
          <w:color w:val="000000"/>
          <w:lang w:val="sv-SE"/>
        </w:rPr>
        <w:t xml:space="preserve"> </w:t>
      </w:r>
      <w:r w:rsidR="00687E72" w:rsidRPr="00687E72">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Mahasiswa lebih memilih menggunakan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w:t>
      </w:r>
      <w:r w:rsidR="00E270D0" w:rsidRPr="00CB3964">
        <w:rPr>
          <w:rFonts w:ascii="Sitka Display" w:eastAsia="Play" w:hAnsi="Sitka Display" w:cs="Play"/>
          <w:color w:val="000000"/>
          <w:lang w:val="sv-SE"/>
        </w:rPr>
        <w:t xml:space="preserve"> </w:t>
      </w:r>
      <w:r w:rsidRPr="00CB3964">
        <w:rPr>
          <w:rFonts w:ascii="Sitka Display" w:eastAsia="Play" w:hAnsi="Sitka Display" w:cs="Play"/>
          <w:color w:val="000000"/>
          <w:lang w:val="sv-SE"/>
        </w:rPr>
        <w:t xml:space="preserve">karena berbagai keuntungan praktis yang ditawarkan, seperti transaksi yang lebih cepat dan efisien, serta kesempatan mendapatkan diskon </w:t>
      </w:r>
      <w:r w:rsidRPr="00294F2E">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yang semakin banyak ditawarkan oleh </w:t>
      </w:r>
      <w:r w:rsidRPr="00294F2E">
        <w:rPr>
          <w:rFonts w:ascii="Sitka Display" w:eastAsia="Play" w:hAnsi="Sitka Display" w:cs="Play"/>
          <w:i/>
          <w:iCs/>
          <w:color w:val="000000"/>
          <w:lang w:val="sv-SE"/>
        </w:rPr>
        <w:t>platform</w:t>
      </w:r>
      <w:r w:rsidRPr="00CB3964">
        <w:rPr>
          <w:rFonts w:ascii="Sitka Display" w:eastAsia="Play" w:hAnsi="Sitka Display" w:cs="Play"/>
          <w:color w:val="000000"/>
          <w:lang w:val="sv-SE"/>
        </w:rPr>
        <w:t xml:space="preserve"> </w:t>
      </w:r>
      <w:r w:rsidRPr="00CB3964">
        <w:rPr>
          <w:rFonts w:ascii="Sitka Display" w:eastAsia="Play" w:hAnsi="Sitka Display" w:cs="Play"/>
          <w:i/>
          <w:iCs/>
          <w:color w:val="000000"/>
          <w:lang w:val="sv-SE"/>
        </w:rPr>
        <w:t>e-commerce</w:t>
      </w:r>
      <w:r w:rsidRPr="00CB3964">
        <w:rPr>
          <w:rFonts w:ascii="Sitka Display" w:eastAsia="Play" w:hAnsi="Sitka Display" w:cs="Play"/>
          <w:color w:val="000000"/>
          <w:lang w:val="sv-SE"/>
        </w:rPr>
        <w:t xml:space="preserve">. Kemudahan akses yang disediakan oleh teknologi </w:t>
      </w:r>
      <w:r w:rsidRPr="00294F2E">
        <w:rPr>
          <w:rFonts w:ascii="Sitka Display" w:eastAsia="Play" w:hAnsi="Sitka Display" w:cs="Play"/>
          <w:i/>
          <w:iCs/>
          <w:color w:val="000000"/>
          <w:lang w:val="sv-SE"/>
        </w:rPr>
        <w:t>digita</w:t>
      </w:r>
      <w:r w:rsidR="00294F2E" w:rsidRPr="00294F2E">
        <w:rPr>
          <w:rFonts w:ascii="Sitka Display" w:eastAsia="Play" w:hAnsi="Sitka Display" w:cs="Play"/>
          <w:i/>
          <w:iCs/>
          <w:color w:val="000000"/>
          <w:lang w:val="sv-SE"/>
        </w:rPr>
        <w:t xml:space="preserve">l </w:t>
      </w:r>
      <w:r w:rsidRPr="00CB3964">
        <w:rPr>
          <w:rFonts w:ascii="Sitka Display" w:eastAsia="Play" w:hAnsi="Sitka Display" w:cs="Play"/>
          <w:color w:val="000000"/>
          <w:lang w:val="sv-SE"/>
        </w:rPr>
        <w:t>juga sangat cocok dengan gaya hidup mahasiswa yang selalu mencari cara yang lebih cepat dan mudah untuk menyelesaikan berbagai aktivitas, termasuk pembayaran.</w:t>
      </w:r>
    </w:p>
    <w:p w14:paraId="7564E580" w14:textId="7F65D1AC" w:rsidR="002F16A9" w:rsidRPr="00CB3964" w:rsidRDefault="006D225D" w:rsidP="006D225D">
      <w:pPr>
        <w:pBdr>
          <w:top w:val="nil"/>
          <w:left w:val="nil"/>
          <w:bottom w:val="nil"/>
          <w:right w:val="nil"/>
          <w:between w:val="nil"/>
        </w:pBdr>
        <w:spacing w:line="276" w:lineRule="auto"/>
        <w:ind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Penelitian ini menjadi sangat relevan karena fenomena ini menggambarkan perubahan perilaku pembayaran yang semakin banyak dilakukan secara </w:t>
      </w:r>
      <w:r w:rsidRPr="00294F2E">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diskon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dan gaya hidup </w:t>
      </w:r>
      <w:r w:rsidR="00687E72" w:rsidRPr="00687E72">
        <w:rPr>
          <w:rFonts w:ascii="Sitka Display" w:eastAsia="Play" w:hAnsi="Sitka Display" w:cs="Play"/>
          <w:i/>
          <w:iCs/>
          <w:color w:val="000000"/>
          <w:lang w:val="sv-SE"/>
        </w:rPr>
        <w:t>digital</w:t>
      </w:r>
      <w:r w:rsidR="00687E72">
        <w:rPr>
          <w:rFonts w:ascii="Sitka Display" w:eastAsia="Play" w:hAnsi="Sitka Display" w:cs="Play"/>
          <w:color w:val="000000"/>
          <w:lang w:val="sv-SE"/>
        </w:rPr>
        <w:t xml:space="preserve"> </w:t>
      </w:r>
      <w:r w:rsidRPr="00CB3964">
        <w:rPr>
          <w:rFonts w:ascii="Sitka Display" w:eastAsia="Play" w:hAnsi="Sitka Display" w:cs="Play"/>
          <w:color w:val="000000"/>
          <w:lang w:val="sv-SE"/>
        </w:rPr>
        <w:t>terhadap preferensi pembayaran non-tunai di kalangan mahasiswa sangat menarik untuk diteliti, terutama di Prodi Manajemen Universitas Negeri Makassar. Mahasiswa</w:t>
      </w:r>
      <w:r w:rsidR="000237A2" w:rsidRPr="00CB3964">
        <w:rPr>
          <w:rFonts w:ascii="Sitka Display" w:eastAsia="Play" w:hAnsi="Sitka Display" w:cs="Play"/>
          <w:color w:val="000000"/>
          <w:lang w:val="sv-SE"/>
        </w:rPr>
        <w:t xml:space="preserve"> </w:t>
      </w:r>
      <w:r w:rsidR="007174D5" w:rsidRPr="00CB3964">
        <w:rPr>
          <w:rFonts w:ascii="Sitka Display" w:eastAsia="Play" w:hAnsi="Sitka Display" w:cs="Play"/>
          <w:color w:val="000000"/>
          <w:lang w:val="sv-SE"/>
        </w:rPr>
        <w:t>M</w:t>
      </w:r>
      <w:r w:rsidR="000237A2" w:rsidRPr="00CB3964">
        <w:rPr>
          <w:rFonts w:ascii="Sitka Display" w:eastAsia="Play" w:hAnsi="Sitka Display" w:cs="Play"/>
          <w:color w:val="000000"/>
          <w:lang w:val="sv-SE"/>
        </w:rPr>
        <w:t>anajemen</w:t>
      </w:r>
      <w:r w:rsidRPr="00CB3964">
        <w:rPr>
          <w:rFonts w:ascii="Sitka Display" w:eastAsia="Play" w:hAnsi="Sitka Display" w:cs="Play"/>
          <w:color w:val="000000"/>
          <w:lang w:val="sv-SE"/>
        </w:rPr>
        <w:t xml:space="preserve"> angkatan 2024, sebagai generasi yang terpapar langsung dengan perkembangan teknologi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 menjadi representasi yang tepat untuk melihat bagaimana perubahan ini memengaruhi kebiasaan mereka dalam bertransaksi.</w:t>
      </w:r>
    </w:p>
    <w:p w14:paraId="15B69D56" w14:textId="46AF8E9D" w:rsidR="006D225D" w:rsidRPr="00CB3964" w:rsidRDefault="006D225D" w:rsidP="006D225D">
      <w:pPr>
        <w:pBdr>
          <w:top w:val="nil"/>
          <w:left w:val="nil"/>
          <w:bottom w:val="nil"/>
          <w:right w:val="nil"/>
          <w:between w:val="nil"/>
        </w:pBdr>
        <w:spacing w:line="276" w:lineRule="auto"/>
        <w:ind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Penelitian ini bertujuan untuk menganalisis pengaruh penggunaan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diskon </w:t>
      </w:r>
      <w:r w:rsidRPr="00BC488A">
        <w:rPr>
          <w:rFonts w:ascii="Sitka Display" w:eastAsia="Play" w:hAnsi="Sitka Display" w:cs="Play"/>
          <w:i/>
          <w:iCs/>
          <w:color w:val="000000"/>
          <w:lang w:val="sv-SE"/>
        </w:rPr>
        <w:t>digital</w:t>
      </w:r>
      <w:r w:rsidR="00BC488A">
        <w:rPr>
          <w:rFonts w:ascii="Sitka Display" w:eastAsia="Play" w:hAnsi="Sitka Display" w:cs="Play"/>
          <w:color w:val="000000"/>
          <w:lang w:val="sv-SE"/>
        </w:rPr>
        <w:t xml:space="preserve">, </w:t>
      </w:r>
      <w:r w:rsidRPr="00CB3964">
        <w:rPr>
          <w:rFonts w:ascii="Sitka Display" w:eastAsia="Play" w:hAnsi="Sitka Display" w:cs="Play"/>
          <w:color w:val="000000"/>
          <w:lang w:val="sv-SE"/>
        </w:rPr>
        <w:t>dan gaya hidup</w:t>
      </w:r>
      <w:r w:rsidR="00687E72">
        <w:rPr>
          <w:rFonts w:ascii="Sitka Display" w:eastAsia="Play" w:hAnsi="Sitka Display" w:cs="Play"/>
          <w:color w:val="000000"/>
          <w:lang w:val="sv-SE"/>
        </w:rPr>
        <w:t xml:space="preserve"> </w:t>
      </w:r>
      <w:r w:rsidR="00687E72" w:rsidRPr="00687E72">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terhadap preferensi pembayaran non-tunai. Implikasi dari fenomena ini adalah bahwa preferensi pembayaran non-tunai di kalangan mahasiswa dapat terus berkembang seiring dengan berkembangnya teknologi dan semakin banyaknya tawaran diskon dan promo dari berbagai </w:t>
      </w:r>
      <w:r w:rsidRPr="00CB3964">
        <w:rPr>
          <w:rFonts w:ascii="Sitka Display" w:eastAsia="Play" w:hAnsi="Sitka Display" w:cs="Play"/>
          <w:i/>
          <w:iCs/>
          <w:color w:val="000000"/>
          <w:lang w:val="sv-SE"/>
        </w:rPr>
        <w:t>platform digital</w:t>
      </w:r>
      <w:r w:rsidRPr="00CB3964">
        <w:rPr>
          <w:rFonts w:ascii="Sitka Display" w:eastAsia="Play" w:hAnsi="Sitka Display" w:cs="Play"/>
          <w:color w:val="000000"/>
          <w:lang w:val="sv-SE"/>
        </w:rPr>
        <w:t>. Mengingat mahasiswa Prodi Manajemen Universitas Negeri Makassar angkatan 2024 adalah generasi yang sangat terhubung dengan teknologi, penelitian ini diharapkan dapat memberikan wawasan yang lebih mendalam mengenai perubahan pola perilaku konsumsi mereka yang semakin mengarah pada penggunaan pembayaran non-tunai.</w:t>
      </w:r>
    </w:p>
    <w:p w14:paraId="7FAF7B33" w14:textId="77777777" w:rsidR="006D225D" w:rsidRDefault="006D225D" w:rsidP="006D3705">
      <w:pPr>
        <w:pBdr>
          <w:top w:val="nil"/>
          <w:left w:val="nil"/>
          <w:bottom w:val="nil"/>
          <w:right w:val="nil"/>
          <w:between w:val="nil"/>
        </w:pBdr>
        <w:spacing w:line="276" w:lineRule="auto"/>
        <w:jc w:val="both"/>
        <w:rPr>
          <w:rFonts w:ascii="Play" w:eastAsia="Play" w:hAnsi="Play" w:cs="Play"/>
          <w:color w:val="000000"/>
          <w:lang w:val="sv-SE"/>
        </w:rPr>
      </w:pPr>
    </w:p>
    <w:p w14:paraId="3BB18959" w14:textId="04CF1A77" w:rsidR="00B87953" w:rsidRPr="002F16A9" w:rsidRDefault="00FA7F13" w:rsidP="002F16A9">
      <w:pPr>
        <w:pStyle w:val="ListParagraph"/>
        <w:numPr>
          <w:ilvl w:val="0"/>
          <w:numId w:val="1"/>
        </w:numPr>
        <w:pBdr>
          <w:top w:val="nil"/>
          <w:left w:val="nil"/>
          <w:bottom w:val="nil"/>
          <w:right w:val="nil"/>
          <w:between w:val="nil"/>
        </w:pBdr>
        <w:spacing w:line="276" w:lineRule="auto"/>
        <w:rPr>
          <w:rFonts w:ascii="Play" w:eastAsia="Play" w:hAnsi="Play" w:cs="Play"/>
          <w:color w:val="000000"/>
          <w:highlight w:val="yellow"/>
          <w:lang w:val="sv-SE"/>
        </w:rPr>
      </w:pPr>
      <w:r w:rsidRPr="002F16A9">
        <w:rPr>
          <w:rFonts w:ascii="Play" w:eastAsia="Play" w:hAnsi="Play" w:cs="Play"/>
          <w:b/>
          <w:color w:val="000000"/>
          <w:highlight w:val="yellow"/>
          <w:lang w:val="sv-SE"/>
        </w:rPr>
        <w:t>Metode</w:t>
      </w:r>
      <w:r w:rsidRPr="002F16A9">
        <w:rPr>
          <w:rFonts w:ascii="Play" w:eastAsia="Play" w:hAnsi="Play" w:cs="Play"/>
          <w:color w:val="000000"/>
          <w:highlight w:val="yellow"/>
          <w:lang w:val="sv-SE"/>
        </w:rPr>
        <w:t xml:space="preserve"> </w:t>
      </w:r>
      <w:r w:rsidRPr="002F16A9">
        <w:rPr>
          <w:rFonts w:ascii="Play" w:eastAsia="Play" w:hAnsi="Play" w:cs="Play"/>
          <w:b/>
          <w:color w:val="000000"/>
          <w:highlight w:val="yellow"/>
          <w:lang w:val="sv-SE"/>
        </w:rPr>
        <w:t>Penelitian</w:t>
      </w:r>
    </w:p>
    <w:p w14:paraId="67E56330" w14:textId="4C662006" w:rsidR="0008577B" w:rsidRPr="00CB3964" w:rsidRDefault="0008577B" w:rsidP="00E74F02">
      <w:pPr>
        <w:pBdr>
          <w:top w:val="nil"/>
          <w:left w:val="nil"/>
          <w:bottom w:val="nil"/>
          <w:right w:val="nil"/>
          <w:between w:val="nil"/>
        </w:pBdr>
        <w:tabs>
          <w:tab w:val="left" w:pos="3686"/>
          <w:tab w:val="left" w:pos="4111"/>
        </w:tabs>
        <w:spacing w:line="276" w:lineRule="auto"/>
        <w:ind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Penelitian ini dilakukan di Universitas Negeri Makassar khusu</w:t>
      </w:r>
      <w:r w:rsidR="004D25A7" w:rsidRPr="00CB3964">
        <w:rPr>
          <w:rFonts w:ascii="Sitka Display" w:eastAsia="Play" w:hAnsi="Sitka Display" w:cs="Play"/>
          <w:color w:val="000000"/>
          <w:lang w:val="sv-SE"/>
        </w:rPr>
        <w:t>s</w:t>
      </w:r>
      <w:r w:rsidRPr="00CB3964">
        <w:rPr>
          <w:rFonts w:ascii="Sitka Display" w:eastAsia="Play" w:hAnsi="Sitka Display" w:cs="Play"/>
          <w:color w:val="000000"/>
          <w:lang w:val="sv-SE"/>
        </w:rPr>
        <w:t>nya Prodi Manajemen Angkatan 2024. Populasi adalah wilayah generalisasi yang terdiri dari: ob</w:t>
      </w:r>
      <w:r w:rsidR="00DA5C71" w:rsidRPr="00CB3964">
        <w:rPr>
          <w:rFonts w:ascii="Sitka Display" w:eastAsia="Play" w:hAnsi="Sitka Display" w:cs="Play"/>
          <w:color w:val="000000"/>
          <w:lang w:val="sv-SE"/>
        </w:rPr>
        <w:t>j</w:t>
      </w:r>
      <w:r w:rsidRPr="00CB3964">
        <w:rPr>
          <w:rFonts w:ascii="Sitka Display" w:eastAsia="Play" w:hAnsi="Sitka Display" w:cs="Play"/>
          <w:color w:val="000000"/>
          <w:lang w:val="sv-SE"/>
        </w:rPr>
        <w:t>ek/sub</w:t>
      </w:r>
      <w:r w:rsidR="00DA5C71" w:rsidRPr="00CB3964">
        <w:rPr>
          <w:rFonts w:ascii="Sitka Display" w:eastAsia="Play" w:hAnsi="Sitka Display" w:cs="Play"/>
          <w:color w:val="000000"/>
          <w:lang w:val="sv-SE"/>
        </w:rPr>
        <w:t>j</w:t>
      </w:r>
      <w:r w:rsidRPr="00CB3964">
        <w:rPr>
          <w:rFonts w:ascii="Sitka Display" w:eastAsia="Play" w:hAnsi="Sitka Display" w:cs="Play"/>
          <w:color w:val="000000"/>
          <w:lang w:val="sv-SE"/>
        </w:rPr>
        <w:t xml:space="preserve">ek yang mempunyai kualitas dan karakterstik tertentu yang ditetapkan oleh peneliti untuk dipelajari kemudian ditarik kesimpulannya. Adapun responden dalam penelitian ini, peneliti menentukan khusus kepada para mahasiswa Universitas Negeri Makassar khususnya pada prodi manajemen </w:t>
      </w:r>
      <w:r w:rsidR="00661BA9" w:rsidRPr="00CB3964">
        <w:rPr>
          <w:rFonts w:ascii="Sitka Display" w:eastAsia="Play" w:hAnsi="Sitka Display" w:cs="Play"/>
          <w:color w:val="000000"/>
          <w:lang w:val="sv-SE"/>
        </w:rPr>
        <w:t xml:space="preserve">angkatan 2024 </w:t>
      </w:r>
      <w:r w:rsidRPr="00CB3964">
        <w:rPr>
          <w:rFonts w:ascii="Sitka Display" w:eastAsia="Play" w:hAnsi="Sitka Display" w:cs="Play"/>
          <w:color w:val="000000"/>
          <w:lang w:val="sv-SE"/>
        </w:rPr>
        <w:t xml:space="preserve">yang berjumlah </w:t>
      </w:r>
      <w:r w:rsidR="00896146" w:rsidRPr="00CB3964">
        <w:rPr>
          <w:rFonts w:ascii="Sitka Display" w:eastAsia="Play" w:hAnsi="Sitka Display" w:cs="Play"/>
          <w:color w:val="000000"/>
          <w:lang w:val="sv-SE"/>
        </w:rPr>
        <w:t>3</w:t>
      </w:r>
      <w:r w:rsidR="00661BA9" w:rsidRPr="00CB3964">
        <w:rPr>
          <w:rFonts w:ascii="Sitka Display" w:eastAsia="Play" w:hAnsi="Sitka Display" w:cs="Play"/>
          <w:color w:val="000000"/>
          <w:lang w:val="sv-SE"/>
        </w:rPr>
        <w:t>48</w:t>
      </w:r>
      <w:r w:rsidRPr="00CB3964">
        <w:rPr>
          <w:rFonts w:ascii="Sitka Display" w:eastAsia="Play" w:hAnsi="Sitka Display" w:cs="Play"/>
          <w:color w:val="000000"/>
          <w:lang w:val="sv-SE"/>
        </w:rPr>
        <w:t xml:space="preserve">. </w:t>
      </w:r>
    </w:p>
    <w:p w14:paraId="31564BF8" w14:textId="1A3E5898" w:rsidR="00661BA9" w:rsidRPr="00CB3964" w:rsidRDefault="00661BA9" w:rsidP="0052331E">
      <w:pPr>
        <w:pBdr>
          <w:top w:val="nil"/>
          <w:left w:val="nil"/>
          <w:bottom w:val="nil"/>
          <w:right w:val="nil"/>
          <w:between w:val="nil"/>
        </w:pBdr>
        <w:tabs>
          <w:tab w:val="left" w:pos="3686"/>
          <w:tab w:val="left" w:pos="4111"/>
        </w:tabs>
        <w:spacing w:line="276" w:lineRule="auto"/>
        <w:ind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Populasi dalam penelitian ini adalah seluruh mahasiswa Program Studi Manajemen Universitas Negeri Makassar angkatan 2024 yang terdaftar aktif pada tahun ajaran 2024/2025, </w:t>
      </w:r>
      <w:r w:rsidRPr="00CB3964">
        <w:rPr>
          <w:rFonts w:ascii="Sitka Display" w:eastAsia="Play" w:hAnsi="Sitka Display" w:cs="Play"/>
          <w:color w:val="000000"/>
          <w:lang w:val="sv-SE"/>
        </w:rPr>
        <w:lastRenderedPageBreak/>
        <w:t xml:space="preserve">berjumlah 348 orang. Dengan menggunakan rumus Slovin dan </w:t>
      </w:r>
      <w:r w:rsidRPr="00CB3964">
        <w:rPr>
          <w:rFonts w:ascii="Sitka Display" w:eastAsia="Play" w:hAnsi="Sitka Display" w:cs="Play"/>
          <w:i/>
          <w:iCs/>
          <w:color w:val="000000"/>
          <w:lang w:val="sv-SE"/>
        </w:rPr>
        <w:t>margin of error</w:t>
      </w:r>
      <w:r w:rsidRPr="00CB3964">
        <w:rPr>
          <w:rFonts w:ascii="Sitka Display" w:eastAsia="Play" w:hAnsi="Sitka Display" w:cs="Play"/>
          <w:color w:val="000000"/>
          <w:lang w:val="sv-SE"/>
        </w:rPr>
        <w:t xml:space="preserve"> sebesar 10% (e = 0,1), jumlah sampel yang diperlukan dihitung sebagai berikut:</w:t>
      </w:r>
    </w:p>
    <w:p w14:paraId="364BD938" w14:textId="5FF060E8" w:rsidR="00B97A48" w:rsidRPr="00CB3964" w:rsidRDefault="00B97A48" w:rsidP="0008577B">
      <w:pPr>
        <w:pBdr>
          <w:top w:val="nil"/>
          <w:left w:val="nil"/>
          <w:bottom w:val="nil"/>
          <w:right w:val="nil"/>
          <w:between w:val="nil"/>
        </w:pBdr>
        <w:tabs>
          <w:tab w:val="left" w:pos="3686"/>
          <w:tab w:val="left" w:pos="4111"/>
        </w:tabs>
        <w:spacing w:line="276" w:lineRule="auto"/>
        <w:jc w:val="both"/>
        <w:rPr>
          <w:rFonts w:ascii="Sitka Display" w:eastAsia="Play" w:hAnsi="Sitka Display" w:cs="Play"/>
          <w:color w:val="000000"/>
          <w:lang w:val="sv-SE"/>
        </w:rPr>
      </w:pPr>
      <w:r w:rsidRPr="00CB3964">
        <w:rPr>
          <w:rFonts w:ascii="Sitka Display" w:eastAsia="Play" w:hAnsi="Sitka Display" w:cs="Play"/>
          <w:noProof/>
          <w:color w:val="000000"/>
          <w:lang w:val="sv-SE"/>
        </w:rPr>
        <w:drawing>
          <wp:inline distT="0" distB="0" distL="0" distR="0" wp14:anchorId="04576BF5" wp14:editId="000FBDC0">
            <wp:extent cx="2041452" cy="1251510"/>
            <wp:effectExtent l="0" t="0" r="0" b="6350"/>
            <wp:docPr id="70094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45807" name="Picture 700945807"/>
                    <pic:cNvPicPr/>
                  </pic:nvPicPr>
                  <pic:blipFill>
                    <a:blip r:embed="rId14">
                      <a:extLst>
                        <a:ext uri="{28A0092B-C50C-407E-A947-70E740481C1C}">
                          <a14:useLocalDpi xmlns:a14="http://schemas.microsoft.com/office/drawing/2010/main" val="0"/>
                        </a:ext>
                      </a:extLst>
                    </a:blip>
                    <a:stretch>
                      <a:fillRect/>
                    </a:stretch>
                  </pic:blipFill>
                  <pic:spPr>
                    <a:xfrm>
                      <a:off x="0" y="0"/>
                      <a:ext cx="2103512" cy="1289556"/>
                    </a:xfrm>
                    <a:prstGeom prst="rect">
                      <a:avLst/>
                    </a:prstGeom>
                  </pic:spPr>
                </pic:pic>
              </a:graphicData>
            </a:graphic>
          </wp:inline>
        </w:drawing>
      </w:r>
    </w:p>
    <w:p w14:paraId="66EDB9AA" w14:textId="6B7E6D82" w:rsidR="00B97A48" w:rsidRPr="00CB3964" w:rsidRDefault="00B97A48" w:rsidP="00B97A48">
      <w:pPr>
        <w:pBdr>
          <w:top w:val="nil"/>
          <w:left w:val="nil"/>
          <w:bottom w:val="nil"/>
          <w:right w:val="nil"/>
          <w:between w:val="nil"/>
        </w:pBdr>
        <w:tabs>
          <w:tab w:val="left" w:pos="3686"/>
          <w:tab w:val="left" w:pos="4111"/>
        </w:tabs>
        <w:spacing w:line="276" w:lineRule="auto"/>
        <w:jc w:val="both"/>
        <w:rPr>
          <w:rFonts w:ascii="Sitka Display" w:eastAsia="Play" w:hAnsi="Sitka Display" w:cs="Play"/>
          <w:b/>
          <w:bCs/>
          <w:color w:val="000000"/>
          <w:lang w:val="sv-SE"/>
        </w:rPr>
      </w:pPr>
      <w:r w:rsidRPr="00CB3964">
        <w:rPr>
          <w:rFonts w:ascii="Sitka Display" w:eastAsia="Play" w:hAnsi="Sitka Display" w:cs="Play"/>
          <w:b/>
          <w:bCs/>
          <w:color w:val="000000"/>
          <w:lang w:val="sv-SE"/>
        </w:rPr>
        <w:t>Keterangan:</w:t>
      </w:r>
    </w:p>
    <w:p w14:paraId="48F88D51" w14:textId="77777777" w:rsidR="00B97A48" w:rsidRPr="00CB3964" w:rsidRDefault="00B97A48" w:rsidP="00B97A48">
      <w:pPr>
        <w:pBdr>
          <w:top w:val="nil"/>
          <w:left w:val="nil"/>
          <w:bottom w:val="nil"/>
          <w:right w:val="nil"/>
          <w:between w:val="nil"/>
        </w:pBdr>
        <w:tabs>
          <w:tab w:val="left" w:pos="3686"/>
          <w:tab w:val="left" w:pos="4111"/>
        </w:tabs>
        <w:spacing w:line="276" w:lineRule="auto"/>
        <w:jc w:val="both"/>
        <w:rPr>
          <w:rFonts w:ascii="Sitka Display" w:eastAsia="Play" w:hAnsi="Sitka Display" w:cs="Play"/>
          <w:color w:val="000000"/>
          <w:lang w:val="sv-SE"/>
        </w:rPr>
      </w:pPr>
      <w:r w:rsidRPr="00CB3964">
        <w:rPr>
          <w:rFonts w:ascii="Sitka Display" w:eastAsia="Play" w:hAnsi="Sitka Display" w:cs="Play"/>
          <w:color w:val="000000"/>
          <w:lang w:val="sv-SE"/>
        </w:rPr>
        <w:t>n = Jumlah Sampel Penelitian</w:t>
      </w:r>
    </w:p>
    <w:p w14:paraId="02524A93" w14:textId="09662DBB" w:rsidR="00B97A48" w:rsidRPr="00CB3964" w:rsidRDefault="00B97A48" w:rsidP="00B97A48">
      <w:pPr>
        <w:pBdr>
          <w:top w:val="nil"/>
          <w:left w:val="nil"/>
          <w:bottom w:val="nil"/>
          <w:right w:val="nil"/>
          <w:between w:val="nil"/>
        </w:pBdr>
        <w:tabs>
          <w:tab w:val="left" w:pos="3686"/>
          <w:tab w:val="left" w:pos="4111"/>
        </w:tabs>
        <w:spacing w:line="276" w:lineRule="auto"/>
        <w:jc w:val="both"/>
        <w:rPr>
          <w:rFonts w:ascii="Sitka Display" w:eastAsia="Play" w:hAnsi="Sitka Display" w:cs="Play"/>
          <w:color w:val="000000"/>
          <w:lang w:val="sv-SE"/>
        </w:rPr>
      </w:pPr>
      <w:r w:rsidRPr="00CB3964">
        <w:rPr>
          <w:rFonts w:ascii="Sitka Display" w:eastAsia="Play" w:hAnsi="Sitka Display" w:cs="Play"/>
          <w:color w:val="000000"/>
          <w:lang w:val="sv-SE"/>
        </w:rPr>
        <w:t>N=Jumlah Populasi Mahasiswa Prod</w:t>
      </w:r>
      <w:r w:rsidR="00B00DB2" w:rsidRPr="00CB3964">
        <w:rPr>
          <w:rFonts w:ascii="Sitka Display" w:eastAsia="Play" w:hAnsi="Sitka Display" w:cs="Play"/>
          <w:color w:val="000000"/>
          <w:lang w:val="sv-SE"/>
        </w:rPr>
        <w:t>i</w:t>
      </w:r>
      <w:r w:rsidRPr="00CB3964">
        <w:rPr>
          <w:rFonts w:ascii="Sitka Display" w:eastAsia="Play" w:hAnsi="Sitka Display" w:cs="Play"/>
          <w:color w:val="000000"/>
          <w:lang w:val="sv-SE"/>
        </w:rPr>
        <w:t xml:space="preserve"> Manajamen Universitas Negeri Makassar Angkatan 2024 </w:t>
      </w:r>
    </w:p>
    <w:p w14:paraId="2A039D54" w14:textId="77777777" w:rsidR="00B97A48" w:rsidRPr="00CB3964" w:rsidRDefault="00B97A48" w:rsidP="00B97A48">
      <w:pPr>
        <w:pBdr>
          <w:top w:val="nil"/>
          <w:left w:val="nil"/>
          <w:bottom w:val="nil"/>
          <w:right w:val="nil"/>
          <w:between w:val="nil"/>
        </w:pBdr>
        <w:tabs>
          <w:tab w:val="left" w:pos="3686"/>
          <w:tab w:val="left" w:pos="4111"/>
        </w:tabs>
        <w:spacing w:line="276" w:lineRule="auto"/>
        <w:jc w:val="both"/>
        <w:rPr>
          <w:rFonts w:ascii="Sitka Display" w:eastAsia="Play" w:hAnsi="Sitka Display" w:cs="Play"/>
          <w:color w:val="000000"/>
          <w:lang w:val="sv-SE"/>
        </w:rPr>
      </w:pPr>
      <w:r w:rsidRPr="00CB3964">
        <w:rPr>
          <w:rFonts w:ascii="Sitka Display" w:eastAsia="Play" w:hAnsi="Sitka Display" w:cs="Play"/>
          <w:color w:val="000000"/>
          <w:lang w:val="sv-SE"/>
        </w:rPr>
        <w:t>e=Besarnya kemungkinan kesalahan dalam menentukan sampel responden yang dinyatakan dalam persentase, yaitu 0,1 atau 10 persen.</w:t>
      </w:r>
    </w:p>
    <w:p w14:paraId="67B774A2" w14:textId="77777777" w:rsidR="00B97A48" w:rsidRPr="00CB3964" w:rsidRDefault="00B97A48" w:rsidP="00B97A48">
      <w:pPr>
        <w:pBdr>
          <w:top w:val="nil"/>
          <w:left w:val="nil"/>
          <w:bottom w:val="nil"/>
          <w:right w:val="nil"/>
          <w:between w:val="nil"/>
        </w:pBdr>
        <w:tabs>
          <w:tab w:val="left" w:pos="3686"/>
          <w:tab w:val="left" w:pos="4111"/>
        </w:tabs>
        <w:spacing w:line="276" w:lineRule="auto"/>
        <w:jc w:val="both"/>
        <w:rPr>
          <w:rFonts w:ascii="Sitka Display" w:eastAsia="Play" w:hAnsi="Sitka Display" w:cs="Play"/>
          <w:color w:val="000000"/>
          <w:lang w:val="sv-SE"/>
        </w:rPr>
      </w:pPr>
    </w:p>
    <w:p w14:paraId="52C12CFE" w14:textId="51673E98" w:rsidR="00B97A48" w:rsidRPr="00CB3964" w:rsidRDefault="00B97A48" w:rsidP="00B97A48">
      <w:pPr>
        <w:pBdr>
          <w:top w:val="nil"/>
          <w:left w:val="nil"/>
          <w:bottom w:val="nil"/>
          <w:right w:val="nil"/>
          <w:between w:val="nil"/>
        </w:pBdr>
        <w:tabs>
          <w:tab w:val="left" w:pos="3686"/>
          <w:tab w:val="left" w:pos="4111"/>
        </w:tabs>
        <w:spacing w:line="276" w:lineRule="auto"/>
        <w:jc w:val="both"/>
        <w:rPr>
          <w:rFonts w:ascii="Sitka Display" w:eastAsia="Play" w:hAnsi="Sitka Display" w:cs="Play"/>
          <w:color w:val="000000"/>
          <w:lang w:val="sv-SE"/>
        </w:rPr>
      </w:pPr>
      <w:r w:rsidRPr="00CB3964">
        <w:rPr>
          <w:rFonts w:ascii="Sitka Display" w:eastAsia="Play" w:hAnsi="Sitka Display" w:cs="Play"/>
          <w:color w:val="000000"/>
          <w:lang w:val="sv-SE"/>
        </w:rPr>
        <w:t>Berdasarkan formulasi rumus tersebut, maka dapat diketahui jumlah sampel penelitian sebagai berikut:</w:t>
      </w:r>
    </w:p>
    <w:p w14:paraId="3BBD6D86" w14:textId="23C29414" w:rsidR="00B97A48" w:rsidRPr="00CB3964" w:rsidRDefault="00B97A48" w:rsidP="00B97A48">
      <w:pPr>
        <w:pBdr>
          <w:top w:val="nil"/>
          <w:left w:val="nil"/>
          <w:bottom w:val="nil"/>
          <w:right w:val="nil"/>
          <w:between w:val="nil"/>
        </w:pBdr>
        <w:tabs>
          <w:tab w:val="left" w:pos="3686"/>
          <w:tab w:val="left" w:pos="4111"/>
        </w:tabs>
        <w:spacing w:line="276" w:lineRule="auto"/>
        <w:jc w:val="both"/>
        <w:rPr>
          <w:rFonts w:ascii="Sitka Display" w:eastAsia="Play" w:hAnsi="Sitka Display" w:cs="Play"/>
          <w:color w:val="000000"/>
          <w:lang w:val="sv-SE"/>
        </w:rPr>
      </w:pPr>
      <w:r w:rsidRPr="00CB3964">
        <w:rPr>
          <w:rFonts w:ascii="Sitka Display" w:eastAsia="Play" w:hAnsi="Sitka Display" w:cs="Play"/>
          <w:noProof/>
          <w:color w:val="000000"/>
          <w:lang w:val="sv-SE"/>
        </w:rPr>
        <w:drawing>
          <wp:inline distT="0" distB="0" distL="0" distR="0" wp14:anchorId="6FC31170" wp14:editId="51309F97">
            <wp:extent cx="5761355" cy="720090"/>
            <wp:effectExtent l="0" t="0" r="0" b="3810"/>
            <wp:docPr id="746759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59860" name="Picture 746759860"/>
                    <pic:cNvPicPr/>
                  </pic:nvPicPr>
                  <pic:blipFill>
                    <a:blip r:embed="rId15">
                      <a:extLst>
                        <a:ext uri="{28A0092B-C50C-407E-A947-70E740481C1C}">
                          <a14:useLocalDpi xmlns:a14="http://schemas.microsoft.com/office/drawing/2010/main" val="0"/>
                        </a:ext>
                      </a:extLst>
                    </a:blip>
                    <a:stretch>
                      <a:fillRect/>
                    </a:stretch>
                  </pic:blipFill>
                  <pic:spPr>
                    <a:xfrm>
                      <a:off x="0" y="0"/>
                      <a:ext cx="5761355" cy="720090"/>
                    </a:xfrm>
                    <a:prstGeom prst="rect">
                      <a:avLst/>
                    </a:prstGeom>
                  </pic:spPr>
                </pic:pic>
              </a:graphicData>
            </a:graphic>
          </wp:inline>
        </w:drawing>
      </w:r>
    </w:p>
    <w:p w14:paraId="1DDC2A47" w14:textId="77777777" w:rsidR="0042676F" w:rsidRPr="00CB3964" w:rsidRDefault="00B97A48" w:rsidP="0042676F">
      <w:pPr>
        <w:pBdr>
          <w:top w:val="nil"/>
          <w:left w:val="nil"/>
          <w:bottom w:val="nil"/>
          <w:right w:val="nil"/>
          <w:between w:val="nil"/>
        </w:pBdr>
        <w:tabs>
          <w:tab w:val="left" w:pos="3686"/>
          <w:tab w:val="left" w:pos="4111"/>
        </w:tabs>
        <w:spacing w:line="276" w:lineRule="auto"/>
        <w:ind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Dibulatkan menjadi 78 responden. Teknik pengambilan sampel yang digunakan adalah </w:t>
      </w:r>
      <w:r w:rsidRPr="00BC488A">
        <w:rPr>
          <w:rFonts w:ascii="Sitka Display" w:eastAsia="Play" w:hAnsi="Sitka Display" w:cs="Play"/>
          <w:i/>
          <w:iCs/>
          <w:color w:val="000000"/>
          <w:lang w:val="sv-SE"/>
        </w:rPr>
        <w:t>purposive sampling</w:t>
      </w:r>
      <w:r w:rsidRPr="00CB3964">
        <w:rPr>
          <w:rFonts w:ascii="Sitka Display" w:eastAsia="Play" w:hAnsi="Sitka Display" w:cs="Play"/>
          <w:color w:val="000000"/>
          <w:lang w:val="sv-SE"/>
        </w:rPr>
        <w:t xml:space="preserve">, yaitu pemilihan responden berdasarkan kriteria tertentu, yaitu mahasiswa yang aktif menggunakan </w:t>
      </w:r>
      <w:r w:rsidRPr="00BC488A">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dan sering memanfaatkan diskon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dalam transaksi pembelian.</w:t>
      </w:r>
    </w:p>
    <w:p w14:paraId="4EFADE68" w14:textId="77777777" w:rsidR="0042676F" w:rsidRPr="00CB3964" w:rsidRDefault="0042676F" w:rsidP="0042676F">
      <w:pPr>
        <w:pBdr>
          <w:top w:val="nil"/>
          <w:left w:val="nil"/>
          <w:bottom w:val="nil"/>
          <w:right w:val="nil"/>
          <w:between w:val="nil"/>
        </w:pBdr>
        <w:tabs>
          <w:tab w:val="left" w:pos="3686"/>
          <w:tab w:val="left" w:pos="4111"/>
        </w:tabs>
        <w:spacing w:line="276" w:lineRule="auto"/>
        <w:ind w:firstLine="709"/>
        <w:jc w:val="center"/>
        <w:rPr>
          <w:rFonts w:ascii="Sitka Display" w:eastAsia="Play" w:hAnsi="Sitka Display" w:cs="Play"/>
          <w:b/>
          <w:bCs/>
          <w:color w:val="000000"/>
          <w:lang w:val="sv-SE"/>
        </w:rPr>
      </w:pPr>
    </w:p>
    <w:p w14:paraId="1A03403B" w14:textId="127288E8" w:rsidR="0052331E" w:rsidRPr="00CB3964" w:rsidRDefault="0052331E" w:rsidP="0042676F">
      <w:pPr>
        <w:pBdr>
          <w:top w:val="nil"/>
          <w:left w:val="nil"/>
          <w:bottom w:val="nil"/>
          <w:right w:val="nil"/>
          <w:between w:val="nil"/>
        </w:pBdr>
        <w:tabs>
          <w:tab w:val="left" w:pos="3686"/>
          <w:tab w:val="left" w:pos="4111"/>
        </w:tabs>
        <w:spacing w:line="276" w:lineRule="auto"/>
        <w:ind w:firstLine="709"/>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1 .</w:t>
      </w:r>
      <w:r w:rsidRPr="00CB3964">
        <w:rPr>
          <w:rFonts w:ascii="Sitka Display" w:eastAsia="Play" w:hAnsi="Sitka Display" w:cs="Play"/>
          <w:color w:val="000000"/>
          <w:lang w:val="sv-SE"/>
        </w:rPr>
        <w:t xml:space="preserve">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Diskon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 dan Gaya Hidup terhadap Preferensi Pembayaran Non-Tunai Mahasiswa Universitas Negeri Makassar Prodi Manajemen Angkatan 2024</w:t>
      </w:r>
    </w:p>
    <w:tbl>
      <w:tblPr>
        <w:tblpPr w:leftFromText="180" w:rightFromText="180" w:vertAnchor="text" w:horzAnchor="margin" w:tblpY="137"/>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7"/>
        <w:gridCol w:w="5711"/>
        <w:gridCol w:w="1685"/>
      </w:tblGrid>
      <w:tr w:rsidR="0052331E" w:rsidRPr="00CB3964" w14:paraId="170CBE0F" w14:textId="77777777" w:rsidTr="0052331E">
        <w:trPr>
          <w:tblHeader/>
          <w:tblCellSpacing w:w="15" w:type="dxa"/>
        </w:trPr>
        <w:tc>
          <w:tcPr>
            <w:tcW w:w="0" w:type="auto"/>
            <w:vAlign w:val="center"/>
            <w:hideMark/>
          </w:tcPr>
          <w:p w14:paraId="637FB29A" w14:textId="77777777" w:rsidR="0052331E" w:rsidRPr="00CB3964" w:rsidRDefault="0052331E" w:rsidP="0052331E">
            <w:pPr>
              <w:pBdr>
                <w:top w:val="nil"/>
                <w:left w:val="nil"/>
                <w:bottom w:val="nil"/>
                <w:right w:val="nil"/>
                <w:between w:val="nil"/>
              </w:pBdr>
              <w:spacing w:line="276" w:lineRule="auto"/>
              <w:ind w:firstLine="567"/>
              <w:jc w:val="center"/>
              <w:rPr>
                <w:rFonts w:ascii="Sitka Display" w:eastAsia="Play" w:hAnsi="Sitka Display" w:cs="Play"/>
                <w:b/>
                <w:bCs/>
                <w:color w:val="000000"/>
              </w:rPr>
            </w:pPr>
            <w:r w:rsidRPr="00CB3964">
              <w:rPr>
                <w:rFonts w:ascii="Sitka Display" w:eastAsia="Play" w:hAnsi="Sitka Display" w:cs="Play"/>
                <w:b/>
                <w:bCs/>
                <w:color w:val="000000"/>
              </w:rPr>
              <w:t>Faktor</w:t>
            </w:r>
          </w:p>
        </w:tc>
        <w:tc>
          <w:tcPr>
            <w:tcW w:w="0" w:type="auto"/>
            <w:vAlign w:val="center"/>
            <w:hideMark/>
          </w:tcPr>
          <w:p w14:paraId="34F3A74C" w14:textId="77777777" w:rsidR="0052331E" w:rsidRPr="00CB3964" w:rsidRDefault="0052331E" w:rsidP="0052331E">
            <w:pPr>
              <w:pBdr>
                <w:top w:val="nil"/>
                <w:left w:val="nil"/>
                <w:bottom w:val="nil"/>
                <w:right w:val="nil"/>
                <w:between w:val="nil"/>
              </w:pBdr>
              <w:spacing w:line="276" w:lineRule="auto"/>
              <w:ind w:firstLine="567"/>
              <w:jc w:val="center"/>
              <w:rPr>
                <w:rFonts w:ascii="Sitka Display" w:eastAsia="Play" w:hAnsi="Sitka Display" w:cs="Play"/>
                <w:b/>
                <w:bCs/>
                <w:color w:val="000000"/>
              </w:rPr>
            </w:pPr>
            <w:proofErr w:type="spellStart"/>
            <w:r w:rsidRPr="00CB3964">
              <w:rPr>
                <w:rFonts w:ascii="Sitka Display" w:eastAsia="Play" w:hAnsi="Sitka Display" w:cs="Play"/>
                <w:b/>
                <w:bCs/>
                <w:color w:val="000000"/>
              </w:rPr>
              <w:t>Deskripsi</w:t>
            </w:r>
            <w:proofErr w:type="spellEnd"/>
            <w:r w:rsidRPr="00CB3964">
              <w:rPr>
                <w:rFonts w:ascii="Sitka Display" w:eastAsia="Play" w:hAnsi="Sitka Display" w:cs="Play"/>
                <w:b/>
                <w:bCs/>
                <w:color w:val="000000"/>
              </w:rPr>
              <w:t xml:space="preserve"> </w:t>
            </w:r>
            <w:proofErr w:type="spellStart"/>
            <w:r w:rsidRPr="00CB3964">
              <w:rPr>
                <w:rFonts w:ascii="Sitka Display" w:eastAsia="Play" w:hAnsi="Sitka Display" w:cs="Play"/>
                <w:b/>
                <w:bCs/>
                <w:color w:val="000000"/>
              </w:rPr>
              <w:t>Pengaruh</w:t>
            </w:r>
            <w:proofErr w:type="spellEnd"/>
          </w:p>
        </w:tc>
        <w:tc>
          <w:tcPr>
            <w:tcW w:w="0" w:type="auto"/>
            <w:vAlign w:val="center"/>
            <w:hideMark/>
          </w:tcPr>
          <w:p w14:paraId="0265D0ED" w14:textId="77777777" w:rsidR="0052331E" w:rsidRPr="00CB3964" w:rsidRDefault="0052331E" w:rsidP="0052331E">
            <w:pPr>
              <w:pBdr>
                <w:top w:val="nil"/>
                <w:left w:val="nil"/>
                <w:bottom w:val="nil"/>
                <w:right w:val="nil"/>
                <w:between w:val="nil"/>
              </w:pBdr>
              <w:spacing w:line="276" w:lineRule="auto"/>
              <w:ind w:firstLine="567"/>
              <w:jc w:val="center"/>
              <w:rPr>
                <w:rFonts w:ascii="Sitka Display" w:eastAsia="Play" w:hAnsi="Sitka Display" w:cs="Play"/>
                <w:b/>
                <w:bCs/>
                <w:color w:val="000000"/>
              </w:rPr>
            </w:pPr>
            <w:r w:rsidRPr="00CB3964">
              <w:rPr>
                <w:rFonts w:ascii="Sitka Display" w:eastAsia="Play" w:hAnsi="Sitka Display" w:cs="Play"/>
                <w:b/>
                <w:bCs/>
                <w:color w:val="000000"/>
              </w:rPr>
              <w:t xml:space="preserve">Skala </w:t>
            </w:r>
            <w:proofErr w:type="spellStart"/>
            <w:r w:rsidRPr="00CB3964">
              <w:rPr>
                <w:rFonts w:ascii="Sitka Display" w:eastAsia="Play" w:hAnsi="Sitka Display" w:cs="Play"/>
                <w:b/>
                <w:bCs/>
                <w:color w:val="000000"/>
              </w:rPr>
              <w:t>Pengaruh</w:t>
            </w:r>
            <w:proofErr w:type="spellEnd"/>
            <w:r w:rsidRPr="00CB3964">
              <w:rPr>
                <w:rFonts w:ascii="Sitka Display" w:eastAsia="Play" w:hAnsi="Sitka Display" w:cs="Play"/>
                <w:b/>
                <w:bCs/>
                <w:color w:val="000000"/>
              </w:rPr>
              <w:t xml:space="preserve"> (1-5)</w:t>
            </w:r>
          </w:p>
        </w:tc>
      </w:tr>
      <w:tr w:rsidR="0052331E" w:rsidRPr="00CB3964" w14:paraId="0E958749" w14:textId="77777777" w:rsidTr="0052331E">
        <w:trPr>
          <w:tblCellSpacing w:w="15" w:type="dxa"/>
        </w:trPr>
        <w:tc>
          <w:tcPr>
            <w:tcW w:w="0" w:type="auto"/>
            <w:vAlign w:val="center"/>
            <w:hideMark/>
          </w:tcPr>
          <w:p w14:paraId="5EE41480" w14:textId="77777777" w:rsidR="0052331E" w:rsidRPr="00CB3964" w:rsidRDefault="0052331E" w:rsidP="0052331E">
            <w:pPr>
              <w:pBdr>
                <w:top w:val="nil"/>
                <w:left w:val="nil"/>
                <w:bottom w:val="nil"/>
                <w:right w:val="nil"/>
                <w:between w:val="nil"/>
              </w:pBdr>
              <w:spacing w:line="276" w:lineRule="auto"/>
              <w:jc w:val="center"/>
              <w:rPr>
                <w:rFonts w:ascii="Sitka Display" w:eastAsia="Play" w:hAnsi="Sitka Display" w:cs="Play"/>
                <w:color w:val="000000"/>
              </w:rPr>
            </w:pPr>
            <w:proofErr w:type="spellStart"/>
            <w:r w:rsidRPr="00CB3964">
              <w:rPr>
                <w:rFonts w:ascii="Sitka Display" w:eastAsia="Play" w:hAnsi="Sitka Display" w:cs="Play"/>
                <w:b/>
                <w:bCs/>
                <w:color w:val="000000"/>
              </w:rPr>
              <w:t>Penggunaan</w:t>
            </w:r>
            <w:proofErr w:type="spellEnd"/>
            <w:r w:rsidRPr="00CB3964">
              <w:rPr>
                <w:rFonts w:ascii="Sitka Display" w:eastAsia="Play" w:hAnsi="Sitka Display" w:cs="Play"/>
                <w:b/>
                <w:bCs/>
                <w:color w:val="000000"/>
              </w:rPr>
              <w:t xml:space="preserve"> </w:t>
            </w:r>
            <w:r w:rsidRPr="00CB3964">
              <w:rPr>
                <w:rFonts w:ascii="Sitka Display" w:eastAsia="Play" w:hAnsi="Sitka Display" w:cs="Play"/>
                <w:b/>
                <w:bCs/>
                <w:i/>
                <w:iCs/>
                <w:color w:val="000000"/>
              </w:rPr>
              <w:t>E-Wallet</w:t>
            </w:r>
          </w:p>
        </w:tc>
        <w:tc>
          <w:tcPr>
            <w:tcW w:w="0" w:type="auto"/>
            <w:vAlign w:val="center"/>
            <w:hideMark/>
          </w:tcPr>
          <w:p w14:paraId="6EF3552E" w14:textId="77777777" w:rsidR="0052331E" w:rsidRPr="00CB3964" w:rsidRDefault="0052331E" w:rsidP="0052331E">
            <w:pPr>
              <w:pBdr>
                <w:top w:val="nil"/>
                <w:left w:val="nil"/>
                <w:bottom w:val="nil"/>
                <w:right w:val="nil"/>
                <w:between w:val="nil"/>
              </w:pBdr>
              <w:spacing w:line="276" w:lineRule="auto"/>
              <w:ind w:firstLine="567"/>
              <w:jc w:val="center"/>
              <w:rPr>
                <w:rFonts w:ascii="Sitka Display" w:eastAsia="Play" w:hAnsi="Sitka Display" w:cs="Play"/>
                <w:color w:val="000000"/>
                <w:lang w:val="sv-SE"/>
              </w:rPr>
            </w:pPr>
            <w:r w:rsidRPr="00CB3964">
              <w:rPr>
                <w:rFonts w:ascii="Sitka Display" w:eastAsia="Play" w:hAnsi="Sitka Display" w:cs="Play"/>
                <w:color w:val="000000"/>
                <w:lang w:val="sv-SE"/>
              </w:rPr>
              <w:t xml:space="preserve">Seberapa sering mahasiswa menggunakan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dalam transaksi sehari-hari.</w:t>
            </w:r>
          </w:p>
        </w:tc>
        <w:tc>
          <w:tcPr>
            <w:tcW w:w="0" w:type="auto"/>
            <w:vAlign w:val="center"/>
            <w:hideMark/>
          </w:tcPr>
          <w:p w14:paraId="0817A805" w14:textId="77777777" w:rsidR="0052331E" w:rsidRPr="00CB3964" w:rsidRDefault="0052331E" w:rsidP="0052331E">
            <w:pPr>
              <w:pBdr>
                <w:top w:val="nil"/>
                <w:left w:val="nil"/>
                <w:bottom w:val="single" w:sz="4" w:space="1" w:color="auto"/>
                <w:right w:val="nil"/>
                <w:between w:val="nil"/>
              </w:pBdr>
              <w:spacing w:line="276" w:lineRule="auto"/>
              <w:jc w:val="center"/>
              <w:rPr>
                <w:rFonts w:ascii="Sitka Display" w:eastAsia="Play" w:hAnsi="Sitka Display" w:cs="Play"/>
                <w:color w:val="000000"/>
                <w:lang w:val="sv-SE"/>
              </w:rPr>
            </w:pPr>
            <w:r w:rsidRPr="00CB3964">
              <w:rPr>
                <w:rFonts w:ascii="Sitka Display" w:eastAsia="Play" w:hAnsi="Sitka Display" w:cs="Play"/>
                <w:color w:val="000000"/>
                <w:lang w:val="sv-SE"/>
              </w:rPr>
              <w:t>1 – Sangat Tidak Setuju hingga 5 - Sangat Setuju</w:t>
            </w:r>
          </w:p>
        </w:tc>
      </w:tr>
      <w:tr w:rsidR="0052331E" w:rsidRPr="00CB3964" w14:paraId="685FBEF7" w14:textId="77777777" w:rsidTr="0052331E">
        <w:trPr>
          <w:tblCellSpacing w:w="15" w:type="dxa"/>
        </w:trPr>
        <w:tc>
          <w:tcPr>
            <w:tcW w:w="0" w:type="auto"/>
            <w:vAlign w:val="center"/>
            <w:hideMark/>
          </w:tcPr>
          <w:p w14:paraId="1973A93A" w14:textId="77777777" w:rsidR="0052331E" w:rsidRPr="00CB3964" w:rsidRDefault="0052331E" w:rsidP="0052331E">
            <w:pPr>
              <w:pBdr>
                <w:top w:val="nil"/>
                <w:left w:val="nil"/>
                <w:bottom w:val="nil"/>
                <w:right w:val="nil"/>
                <w:between w:val="nil"/>
              </w:pBdr>
              <w:spacing w:line="276" w:lineRule="auto"/>
              <w:jc w:val="center"/>
              <w:rPr>
                <w:rFonts w:ascii="Sitka Display" w:eastAsia="Play" w:hAnsi="Sitka Display" w:cs="Play"/>
                <w:color w:val="000000"/>
              </w:rPr>
            </w:pPr>
            <w:proofErr w:type="spellStart"/>
            <w:r w:rsidRPr="00CB3964">
              <w:rPr>
                <w:rFonts w:ascii="Sitka Display" w:eastAsia="Play" w:hAnsi="Sitka Display" w:cs="Play"/>
                <w:b/>
                <w:bCs/>
                <w:color w:val="000000"/>
              </w:rPr>
              <w:t>Diskon</w:t>
            </w:r>
            <w:proofErr w:type="spellEnd"/>
            <w:r w:rsidRPr="00CB3964">
              <w:rPr>
                <w:rFonts w:ascii="Sitka Display" w:eastAsia="Play" w:hAnsi="Sitka Display" w:cs="Play"/>
                <w:b/>
                <w:bCs/>
                <w:color w:val="000000"/>
              </w:rPr>
              <w:t xml:space="preserve"> </w:t>
            </w:r>
            <w:r w:rsidRPr="00BC488A">
              <w:rPr>
                <w:rFonts w:ascii="Sitka Display" w:eastAsia="Play" w:hAnsi="Sitka Display" w:cs="Play"/>
                <w:b/>
                <w:bCs/>
                <w:i/>
                <w:iCs/>
                <w:color w:val="000000"/>
              </w:rPr>
              <w:t>Digital</w:t>
            </w:r>
          </w:p>
        </w:tc>
        <w:tc>
          <w:tcPr>
            <w:tcW w:w="0" w:type="auto"/>
            <w:vAlign w:val="center"/>
            <w:hideMark/>
          </w:tcPr>
          <w:p w14:paraId="052FE845" w14:textId="77777777" w:rsidR="0052331E" w:rsidRPr="00CB3964" w:rsidRDefault="0052331E" w:rsidP="0052331E">
            <w:pPr>
              <w:pBdr>
                <w:top w:val="nil"/>
                <w:left w:val="nil"/>
                <w:bottom w:val="nil"/>
                <w:right w:val="nil"/>
                <w:between w:val="nil"/>
              </w:pBdr>
              <w:spacing w:line="276" w:lineRule="auto"/>
              <w:ind w:firstLine="567"/>
              <w:jc w:val="center"/>
              <w:rPr>
                <w:rFonts w:ascii="Sitka Display" w:eastAsia="Play" w:hAnsi="Sitka Display" w:cs="Play"/>
                <w:color w:val="000000"/>
                <w:lang w:val="sv-SE"/>
              </w:rPr>
            </w:pPr>
            <w:r w:rsidRPr="00CB3964">
              <w:rPr>
                <w:rFonts w:ascii="Sitka Display" w:eastAsia="Play" w:hAnsi="Sitka Display" w:cs="Play"/>
                <w:color w:val="000000"/>
                <w:lang w:val="sv-SE"/>
              </w:rPr>
              <w:t xml:space="preserve">Pengaruh diskon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dalam mempengaruhi keputusan mahasiswa untuk bertransaksi menggunakan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w:t>
            </w:r>
          </w:p>
        </w:tc>
        <w:tc>
          <w:tcPr>
            <w:tcW w:w="0" w:type="auto"/>
            <w:vAlign w:val="center"/>
            <w:hideMark/>
          </w:tcPr>
          <w:p w14:paraId="19EE5C83" w14:textId="77777777" w:rsidR="0052331E" w:rsidRPr="00CB3964" w:rsidRDefault="0052331E" w:rsidP="0052331E">
            <w:pPr>
              <w:pBdr>
                <w:top w:val="nil"/>
                <w:left w:val="nil"/>
                <w:bottom w:val="nil"/>
                <w:right w:val="nil"/>
                <w:between w:val="nil"/>
              </w:pBdr>
              <w:spacing w:line="276" w:lineRule="auto"/>
              <w:jc w:val="center"/>
              <w:rPr>
                <w:rFonts w:ascii="Sitka Display" w:eastAsia="Play" w:hAnsi="Sitka Display" w:cs="Play"/>
                <w:color w:val="000000"/>
                <w:lang w:val="sv-SE"/>
              </w:rPr>
            </w:pPr>
            <w:r w:rsidRPr="00CB3964">
              <w:rPr>
                <w:rFonts w:ascii="Sitka Display" w:eastAsia="Play" w:hAnsi="Sitka Display" w:cs="Play"/>
                <w:color w:val="000000"/>
                <w:lang w:val="sv-SE"/>
              </w:rPr>
              <w:t>1 – Sangat Tidak Setuju hingga 5 - Sangat Setuju</w:t>
            </w:r>
          </w:p>
        </w:tc>
      </w:tr>
      <w:tr w:rsidR="0052331E" w:rsidRPr="00CB3964" w14:paraId="6637363E" w14:textId="77777777" w:rsidTr="0052331E">
        <w:trPr>
          <w:tblCellSpacing w:w="15" w:type="dxa"/>
        </w:trPr>
        <w:tc>
          <w:tcPr>
            <w:tcW w:w="0" w:type="auto"/>
            <w:vAlign w:val="center"/>
            <w:hideMark/>
          </w:tcPr>
          <w:p w14:paraId="3C2DFE78" w14:textId="77777777" w:rsidR="0052331E" w:rsidRPr="00CB3964" w:rsidRDefault="0052331E" w:rsidP="0052331E">
            <w:pPr>
              <w:pBdr>
                <w:top w:val="nil"/>
                <w:left w:val="nil"/>
                <w:bottom w:val="nil"/>
                <w:right w:val="nil"/>
                <w:between w:val="nil"/>
              </w:pBdr>
              <w:spacing w:line="276" w:lineRule="auto"/>
              <w:jc w:val="center"/>
              <w:rPr>
                <w:rFonts w:ascii="Sitka Display" w:eastAsia="Play" w:hAnsi="Sitka Display" w:cs="Play"/>
                <w:color w:val="000000"/>
              </w:rPr>
            </w:pPr>
            <w:r w:rsidRPr="00CB3964">
              <w:rPr>
                <w:rFonts w:ascii="Sitka Display" w:eastAsia="Play" w:hAnsi="Sitka Display" w:cs="Play"/>
                <w:b/>
                <w:bCs/>
                <w:color w:val="000000"/>
              </w:rPr>
              <w:lastRenderedPageBreak/>
              <w:t xml:space="preserve">Gaya </w:t>
            </w:r>
            <w:proofErr w:type="spellStart"/>
            <w:r w:rsidRPr="00CB3964">
              <w:rPr>
                <w:rFonts w:ascii="Sitka Display" w:eastAsia="Play" w:hAnsi="Sitka Display" w:cs="Play"/>
                <w:b/>
                <w:bCs/>
                <w:color w:val="000000"/>
              </w:rPr>
              <w:t>Hidup</w:t>
            </w:r>
            <w:proofErr w:type="spellEnd"/>
            <w:r w:rsidRPr="00CB3964">
              <w:rPr>
                <w:rFonts w:ascii="Sitka Display" w:eastAsia="Play" w:hAnsi="Sitka Display" w:cs="Play"/>
                <w:b/>
                <w:bCs/>
                <w:color w:val="000000"/>
              </w:rPr>
              <w:t xml:space="preserve"> </w:t>
            </w:r>
            <w:proofErr w:type="spellStart"/>
            <w:r w:rsidRPr="00CB3964">
              <w:rPr>
                <w:rFonts w:ascii="Sitka Display" w:eastAsia="Play" w:hAnsi="Sitka Display" w:cs="Play"/>
                <w:b/>
                <w:bCs/>
                <w:color w:val="000000"/>
              </w:rPr>
              <w:t>Konsumtif</w:t>
            </w:r>
            <w:proofErr w:type="spellEnd"/>
            <w:r w:rsidRPr="00CB3964">
              <w:rPr>
                <w:rFonts w:ascii="Sitka Display" w:eastAsia="Play" w:hAnsi="Sitka Display" w:cs="Play"/>
                <w:b/>
                <w:bCs/>
                <w:color w:val="000000"/>
              </w:rPr>
              <w:t xml:space="preserve"> </w:t>
            </w:r>
            <w:proofErr w:type="spellStart"/>
            <w:r w:rsidRPr="00CB3964">
              <w:rPr>
                <w:rFonts w:ascii="Sitka Display" w:eastAsia="Play" w:hAnsi="Sitka Display" w:cs="Play"/>
                <w:b/>
                <w:bCs/>
                <w:color w:val="000000"/>
              </w:rPr>
              <w:t>Mahasiswa</w:t>
            </w:r>
            <w:proofErr w:type="spellEnd"/>
          </w:p>
        </w:tc>
        <w:tc>
          <w:tcPr>
            <w:tcW w:w="0" w:type="auto"/>
            <w:vAlign w:val="center"/>
            <w:hideMark/>
          </w:tcPr>
          <w:p w14:paraId="4B881B48" w14:textId="7898CF42" w:rsidR="0052331E" w:rsidRPr="00CB3964" w:rsidRDefault="0036427D" w:rsidP="0052331E">
            <w:pPr>
              <w:pBdr>
                <w:top w:val="nil"/>
                <w:left w:val="nil"/>
                <w:bottom w:val="nil"/>
                <w:right w:val="nil"/>
                <w:between w:val="nil"/>
              </w:pBdr>
              <w:spacing w:line="276" w:lineRule="auto"/>
              <w:ind w:firstLine="567"/>
              <w:jc w:val="center"/>
              <w:rPr>
                <w:rFonts w:ascii="Sitka Display" w:eastAsia="Play" w:hAnsi="Sitka Display" w:cs="Play"/>
                <w:color w:val="000000"/>
                <w:lang w:val="sv-SE"/>
              </w:rPr>
            </w:pPr>
            <w:r w:rsidRPr="00CB3964">
              <w:rPr>
                <w:rFonts w:ascii="Sitka Display" w:eastAsia="Play" w:hAnsi="Sitka Display" w:cs="Play"/>
                <w:color w:val="000000"/>
                <w:lang w:val="sv-SE"/>
              </w:rPr>
              <w:t xml:space="preserve">Gaya hidup mahasiswa yang serba cepat dan terhubung dengan teknologi mendorong mereka untuk memilih pembayaran non-tunai, seperti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Kemudahan dan kecepatan transaksi membuat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menjadi pilihan utama untuk berbagai kebutuhan sehari-hari, seperti pembelian makanan, pakaian, dan layanan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w:t>
            </w:r>
          </w:p>
        </w:tc>
        <w:tc>
          <w:tcPr>
            <w:tcW w:w="0" w:type="auto"/>
            <w:vAlign w:val="center"/>
            <w:hideMark/>
          </w:tcPr>
          <w:p w14:paraId="3F8B8341" w14:textId="77777777" w:rsidR="0052331E" w:rsidRPr="00CB3964" w:rsidRDefault="0052331E" w:rsidP="0052331E">
            <w:pPr>
              <w:pBdr>
                <w:top w:val="nil"/>
                <w:left w:val="nil"/>
                <w:bottom w:val="nil"/>
                <w:right w:val="nil"/>
                <w:between w:val="nil"/>
              </w:pBdr>
              <w:spacing w:line="276" w:lineRule="auto"/>
              <w:jc w:val="center"/>
              <w:rPr>
                <w:rFonts w:ascii="Sitka Display" w:eastAsia="Play" w:hAnsi="Sitka Display" w:cs="Play"/>
                <w:color w:val="000000"/>
                <w:lang w:val="sv-SE"/>
              </w:rPr>
            </w:pPr>
            <w:r w:rsidRPr="00CB3964">
              <w:rPr>
                <w:rFonts w:ascii="Sitka Display" w:eastAsia="Play" w:hAnsi="Sitka Display" w:cs="Play"/>
                <w:color w:val="000000"/>
                <w:lang w:val="sv-SE"/>
              </w:rPr>
              <w:t>1 – Sangat Tidak Setuju hingga 5 - Sangat Setuju</w:t>
            </w:r>
          </w:p>
        </w:tc>
      </w:tr>
      <w:tr w:rsidR="0052331E" w:rsidRPr="00CB3964" w14:paraId="60EC45A5" w14:textId="77777777" w:rsidTr="0052331E">
        <w:trPr>
          <w:tblCellSpacing w:w="15" w:type="dxa"/>
        </w:trPr>
        <w:tc>
          <w:tcPr>
            <w:tcW w:w="0" w:type="auto"/>
            <w:vAlign w:val="center"/>
            <w:hideMark/>
          </w:tcPr>
          <w:p w14:paraId="6F28DC5C" w14:textId="77777777" w:rsidR="0052331E" w:rsidRPr="00CB3964" w:rsidRDefault="0052331E" w:rsidP="0052331E">
            <w:pPr>
              <w:pBdr>
                <w:top w:val="nil"/>
                <w:left w:val="nil"/>
                <w:bottom w:val="nil"/>
                <w:right w:val="nil"/>
                <w:between w:val="nil"/>
              </w:pBdr>
              <w:spacing w:line="276" w:lineRule="auto"/>
              <w:jc w:val="center"/>
              <w:rPr>
                <w:rFonts w:ascii="Sitka Display" w:eastAsia="Play" w:hAnsi="Sitka Display" w:cs="Play"/>
                <w:color w:val="000000"/>
              </w:rPr>
            </w:pPr>
            <w:proofErr w:type="spellStart"/>
            <w:r w:rsidRPr="00CB3964">
              <w:rPr>
                <w:rFonts w:ascii="Sitka Display" w:eastAsia="Play" w:hAnsi="Sitka Display" w:cs="Play"/>
                <w:b/>
                <w:bCs/>
                <w:color w:val="000000"/>
              </w:rPr>
              <w:t>Preferensi</w:t>
            </w:r>
            <w:proofErr w:type="spellEnd"/>
            <w:r w:rsidRPr="00CB3964">
              <w:rPr>
                <w:rFonts w:ascii="Sitka Display" w:eastAsia="Play" w:hAnsi="Sitka Display" w:cs="Play"/>
                <w:b/>
                <w:bCs/>
                <w:color w:val="000000"/>
              </w:rPr>
              <w:t xml:space="preserve"> </w:t>
            </w:r>
            <w:proofErr w:type="spellStart"/>
            <w:r w:rsidRPr="00CB3964">
              <w:rPr>
                <w:rFonts w:ascii="Sitka Display" w:eastAsia="Play" w:hAnsi="Sitka Display" w:cs="Play"/>
                <w:b/>
                <w:bCs/>
                <w:color w:val="000000"/>
              </w:rPr>
              <w:t>Pembayaran</w:t>
            </w:r>
            <w:proofErr w:type="spellEnd"/>
            <w:r w:rsidRPr="00CB3964">
              <w:rPr>
                <w:rFonts w:ascii="Sitka Display" w:eastAsia="Play" w:hAnsi="Sitka Display" w:cs="Play"/>
                <w:b/>
                <w:bCs/>
                <w:color w:val="000000"/>
              </w:rPr>
              <w:t xml:space="preserve"> </w:t>
            </w:r>
            <w:proofErr w:type="gramStart"/>
            <w:r w:rsidRPr="00CB3964">
              <w:rPr>
                <w:rFonts w:ascii="Sitka Display" w:eastAsia="Play" w:hAnsi="Sitka Display" w:cs="Play"/>
                <w:b/>
                <w:bCs/>
                <w:color w:val="000000"/>
              </w:rPr>
              <w:t>Non-</w:t>
            </w:r>
            <w:proofErr w:type="spellStart"/>
            <w:r w:rsidRPr="00CB3964">
              <w:rPr>
                <w:rFonts w:ascii="Sitka Display" w:eastAsia="Play" w:hAnsi="Sitka Display" w:cs="Play"/>
                <w:b/>
                <w:bCs/>
                <w:color w:val="000000"/>
              </w:rPr>
              <w:t>Tunai</w:t>
            </w:r>
            <w:proofErr w:type="spellEnd"/>
            <w:proofErr w:type="gramEnd"/>
          </w:p>
        </w:tc>
        <w:tc>
          <w:tcPr>
            <w:tcW w:w="0" w:type="auto"/>
            <w:vAlign w:val="center"/>
            <w:hideMark/>
          </w:tcPr>
          <w:p w14:paraId="0D9AAE96" w14:textId="77777777" w:rsidR="0052331E" w:rsidRPr="00CB3964" w:rsidRDefault="0052331E" w:rsidP="0052331E">
            <w:pPr>
              <w:pBdr>
                <w:top w:val="nil"/>
                <w:left w:val="nil"/>
                <w:bottom w:val="nil"/>
                <w:right w:val="nil"/>
                <w:between w:val="nil"/>
              </w:pBdr>
              <w:spacing w:line="276" w:lineRule="auto"/>
              <w:ind w:firstLine="567"/>
              <w:jc w:val="center"/>
              <w:rPr>
                <w:rFonts w:ascii="Sitka Display" w:eastAsia="Play" w:hAnsi="Sitka Display" w:cs="Play"/>
                <w:color w:val="000000"/>
              </w:rPr>
            </w:pPr>
            <w:proofErr w:type="spellStart"/>
            <w:r w:rsidRPr="00CB3964">
              <w:rPr>
                <w:rFonts w:ascii="Sitka Display" w:eastAsia="Play" w:hAnsi="Sitka Display" w:cs="Play"/>
                <w:color w:val="000000"/>
              </w:rPr>
              <w:t>Sejauh</w:t>
            </w:r>
            <w:proofErr w:type="spellEnd"/>
            <w:r w:rsidRPr="00CB3964">
              <w:rPr>
                <w:rFonts w:ascii="Sitka Display" w:eastAsia="Play" w:hAnsi="Sitka Display" w:cs="Play"/>
                <w:color w:val="000000"/>
              </w:rPr>
              <w:t xml:space="preserve"> mana </w:t>
            </w:r>
            <w:proofErr w:type="spellStart"/>
            <w:r w:rsidRPr="00CB3964">
              <w:rPr>
                <w:rFonts w:ascii="Sitka Display" w:eastAsia="Play" w:hAnsi="Sitka Display" w:cs="Play"/>
                <w:color w:val="000000"/>
              </w:rPr>
              <w:t>mahasiswa</w:t>
            </w:r>
            <w:proofErr w:type="spellEnd"/>
            <w:r w:rsidRPr="00CB3964">
              <w:rPr>
                <w:rFonts w:ascii="Sitka Display" w:eastAsia="Play" w:hAnsi="Sitka Display" w:cs="Play"/>
                <w:color w:val="000000"/>
              </w:rPr>
              <w:t xml:space="preserve"> </w:t>
            </w:r>
            <w:proofErr w:type="spellStart"/>
            <w:r w:rsidRPr="00CB3964">
              <w:rPr>
                <w:rFonts w:ascii="Sitka Display" w:eastAsia="Play" w:hAnsi="Sitka Display" w:cs="Play"/>
                <w:color w:val="000000"/>
              </w:rPr>
              <w:t>lebih</w:t>
            </w:r>
            <w:proofErr w:type="spellEnd"/>
            <w:r w:rsidRPr="00CB3964">
              <w:rPr>
                <w:rFonts w:ascii="Sitka Display" w:eastAsia="Play" w:hAnsi="Sitka Display" w:cs="Play"/>
                <w:color w:val="000000"/>
              </w:rPr>
              <w:t xml:space="preserve"> </w:t>
            </w:r>
            <w:proofErr w:type="spellStart"/>
            <w:r w:rsidRPr="00CB3964">
              <w:rPr>
                <w:rFonts w:ascii="Sitka Display" w:eastAsia="Play" w:hAnsi="Sitka Display" w:cs="Play"/>
                <w:color w:val="000000"/>
              </w:rPr>
              <w:t>memilih</w:t>
            </w:r>
            <w:proofErr w:type="spellEnd"/>
            <w:r w:rsidRPr="00CB3964">
              <w:rPr>
                <w:rFonts w:ascii="Sitka Display" w:eastAsia="Play" w:hAnsi="Sitka Display" w:cs="Play"/>
                <w:color w:val="000000"/>
              </w:rPr>
              <w:t xml:space="preserve"> </w:t>
            </w:r>
            <w:proofErr w:type="spellStart"/>
            <w:r w:rsidRPr="00CB3964">
              <w:rPr>
                <w:rFonts w:ascii="Sitka Display" w:eastAsia="Play" w:hAnsi="Sitka Display" w:cs="Play"/>
                <w:color w:val="000000"/>
              </w:rPr>
              <w:t>pembayaran</w:t>
            </w:r>
            <w:proofErr w:type="spellEnd"/>
            <w:r w:rsidRPr="00CB3964">
              <w:rPr>
                <w:rFonts w:ascii="Sitka Display" w:eastAsia="Play" w:hAnsi="Sitka Display" w:cs="Play"/>
                <w:color w:val="000000"/>
              </w:rPr>
              <w:t xml:space="preserve"> non-</w:t>
            </w:r>
            <w:proofErr w:type="spellStart"/>
            <w:r w:rsidRPr="00CB3964">
              <w:rPr>
                <w:rFonts w:ascii="Sitka Display" w:eastAsia="Play" w:hAnsi="Sitka Display" w:cs="Play"/>
                <w:color w:val="000000"/>
              </w:rPr>
              <w:t>tunai</w:t>
            </w:r>
            <w:proofErr w:type="spellEnd"/>
            <w:r w:rsidRPr="00CB3964">
              <w:rPr>
                <w:rFonts w:ascii="Sitka Display" w:eastAsia="Play" w:hAnsi="Sitka Display" w:cs="Play"/>
                <w:color w:val="000000"/>
              </w:rPr>
              <w:t xml:space="preserve"> </w:t>
            </w:r>
            <w:proofErr w:type="spellStart"/>
            <w:r w:rsidRPr="00CB3964">
              <w:rPr>
                <w:rFonts w:ascii="Sitka Display" w:eastAsia="Play" w:hAnsi="Sitka Display" w:cs="Play"/>
                <w:color w:val="000000"/>
              </w:rPr>
              <w:t>dibandingkan</w:t>
            </w:r>
            <w:proofErr w:type="spellEnd"/>
            <w:r w:rsidRPr="00CB3964">
              <w:rPr>
                <w:rFonts w:ascii="Sitka Display" w:eastAsia="Play" w:hAnsi="Sitka Display" w:cs="Play"/>
                <w:color w:val="000000"/>
              </w:rPr>
              <w:t xml:space="preserve"> </w:t>
            </w:r>
            <w:proofErr w:type="spellStart"/>
            <w:r w:rsidRPr="00CB3964">
              <w:rPr>
                <w:rFonts w:ascii="Sitka Display" w:eastAsia="Play" w:hAnsi="Sitka Display" w:cs="Play"/>
                <w:color w:val="000000"/>
              </w:rPr>
              <w:t>dengan</w:t>
            </w:r>
            <w:proofErr w:type="spellEnd"/>
            <w:r w:rsidRPr="00CB3964">
              <w:rPr>
                <w:rFonts w:ascii="Sitka Display" w:eastAsia="Play" w:hAnsi="Sitka Display" w:cs="Play"/>
                <w:color w:val="000000"/>
              </w:rPr>
              <w:t xml:space="preserve"> </w:t>
            </w:r>
            <w:proofErr w:type="spellStart"/>
            <w:r w:rsidRPr="00CB3964">
              <w:rPr>
                <w:rFonts w:ascii="Sitka Display" w:eastAsia="Play" w:hAnsi="Sitka Display" w:cs="Play"/>
                <w:color w:val="000000"/>
              </w:rPr>
              <w:t>pembayaran</w:t>
            </w:r>
            <w:proofErr w:type="spellEnd"/>
            <w:r w:rsidRPr="00CB3964">
              <w:rPr>
                <w:rFonts w:ascii="Sitka Display" w:eastAsia="Play" w:hAnsi="Sitka Display" w:cs="Play"/>
                <w:color w:val="000000"/>
              </w:rPr>
              <w:t xml:space="preserve"> </w:t>
            </w:r>
            <w:proofErr w:type="spellStart"/>
            <w:r w:rsidRPr="00CB3964">
              <w:rPr>
                <w:rFonts w:ascii="Sitka Display" w:eastAsia="Play" w:hAnsi="Sitka Display" w:cs="Play"/>
                <w:color w:val="000000"/>
              </w:rPr>
              <w:t>tunai</w:t>
            </w:r>
            <w:proofErr w:type="spellEnd"/>
            <w:r w:rsidRPr="00CB3964">
              <w:rPr>
                <w:rFonts w:ascii="Sitka Display" w:eastAsia="Play" w:hAnsi="Sitka Display" w:cs="Play"/>
                <w:color w:val="000000"/>
              </w:rPr>
              <w:t>.</w:t>
            </w:r>
          </w:p>
        </w:tc>
        <w:tc>
          <w:tcPr>
            <w:tcW w:w="0" w:type="auto"/>
            <w:vAlign w:val="center"/>
            <w:hideMark/>
          </w:tcPr>
          <w:p w14:paraId="02285908" w14:textId="77777777" w:rsidR="0052331E" w:rsidRPr="00CB3964" w:rsidRDefault="0052331E" w:rsidP="0052331E">
            <w:pPr>
              <w:pBdr>
                <w:top w:val="nil"/>
                <w:left w:val="nil"/>
                <w:bottom w:val="nil"/>
                <w:right w:val="nil"/>
                <w:between w:val="nil"/>
              </w:pBdr>
              <w:spacing w:line="276" w:lineRule="auto"/>
              <w:jc w:val="center"/>
              <w:rPr>
                <w:rFonts w:ascii="Sitka Display" w:eastAsia="Play" w:hAnsi="Sitka Display" w:cs="Play"/>
                <w:color w:val="000000"/>
                <w:lang w:val="sv-SE"/>
              </w:rPr>
            </w:pPr>
            <w:r w:rsidRPr="00CB3964">
              <w:rPr>
                <w:rFonts w:ascii="Sitka Display" w:eastAsia="Play" w:hAnsi="Sitka Display" w:cs="Play"/>
                <w:color w:val="000000"/>
                <w:lang w:val="sv-SE"/>
              </w:rPr>
              <w:t>1 – Sangat Tidak Setuju hingga 5 - Sangat Setuju</w:t>
            </w:r>
          </w:p>
        </w:tc>
      </w:tr>
    </w:tbl>
    <w:p w14:paraId="38ECEB91" w14:textId="77777777" w:rsidR="0052331E" w:rsidRPr="00CB3964" w:rsidRDefault="0052331E" w:rsidP="00E74F02">
      <w:pPr>
        <w:pBdr>
          <w:top w:val="nil"/>
          <w:left w:val="nil"/>
          <w:bottom w:val="nil"/>
          <w:right w:val="nil"/>
          <w:between w:val="nil"/>
        </w:pBdr>
        <w:tabs>
          <w:tab w:val="left" w:pos="3686"/>
          <w:tab w:val="left" w:pos="4111"/>
        </w:tabs>
        <w:spacing w:line="276" w:lineRule="auto"/>
        <w:ind w:firstLine="709"/>
        <w:jc w:val="both"/>
        <w:rPr>
          <w:rFonts w:ascii="Sitka Display" w:eastAsia="Play" w:hAnsi="Sitka Display" w:cs="Play"/>
          <w:color w:val="000000"/>
          <w:lang w:val="sv-SE"/>
        </w:rPr>
      </w:pPr>
    </w:p>
    <w:p w14:paraId="7E92F132" w14:textId="3D98DC51" w:rsidR="00B97A48" w:rsidRPr="00CB3964" w:rsidRDefault="00896146" w:rsidP="00E74F02">
      <w:pPr>
        <w:pBdr>
          <w:top w:val="nil"/>
          <w:left w:val="nil"/>
          <w:bottom w:val="nil"/>
          <w:right w:val="nil"/>
          <w:between w:val="nil"/>
        </w:pBdr>
        <w:tabs>
          <w:tab w:val="left" w:pos="3686"/>
          <w:tab w:val="left" w:pos="4111"/>
        </w:tabs>
        <w:spacing w:line="276" w:lineRule="auto"/>
        <w:ind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Untuk mendapatkan data yang diperlukan dalam kajian penelitian ini, peneliti menggunakan metode pengumpulan data utama atau data primer melalui penyebaran kuesioner tentang variabel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diskon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 gaya hidup, dan prefensi pembayaran non tunai yang langsung diperoleh  dari responden. Selanjutnya jenis data sekunder atau data tambahan yang memiliki kaitan dengan kajian ini dapat diperoleh melalui sumber-sumber lainnya selain dari responden, seperti: jurnal, maupun media elektronik atau internet.</w:t>
      </w:r>
    </w:p>
    <w:p w14:paraId="79A71A7D" w14:textId="77777777" w:rsidR="00B97A48" w:rsidRPr="0008577B" w:rsidRDefault="00B97A48" w:rsidP="0008577B">
      <w:pPr>
        <w:pBdr>
          <w:top w:val="nil"/>
          <w:left w:val="nil"/>
          <w:bottom w:val="nil"/>
          <w:right w:val="nil"/>
          <w:between w:val="nil"/>
        </w:pBdr>
        <w:tabs>
          <w:tab w:val="left" w:pos="3686"/>
          <w:tab w:val="left" w:pos="4111"/>
        </w:tabs>
        <w:spacing w:line="276" w:lineRule="auto"/>
        <w:jc w:val="both"/>
        <w:rPr>
          <w:rFonts w:ascii="Play" w:eastAsia="Play" w:hAnsi="Play" w:cs="Play"/>
          <w:color w:val="000000"/>
          <w:lang w:val="sv-SE"/>
        </w:rPr>
      </w:pPr>
    </w:p>
    <w:p w14:paraId="0229FE38" w14:textId="35C19D61" w:rsidR="00F422A6" w:rsidRPr="00CB3964" w:rsidRDefault="00FA7F13" w:rsidP="0017601A">
      <w:pPr>
        <w:numPr>
          <w:ilvl w:val="0"/>
          <w:numId w:val="1"/>
        </w:numPr>
        <w:pBdr>
          <w:top w:val="nil"/>
          <w:left w:val="nil"/>
          <w:bottom w:val="nil"/>
          <w:right w:val="nil"/>
          <w:between w:val="nil"/>
        </w:pBdr>
        <w:spacing w:line="276" w:lineRule="auto"/>
        <w:ind w:left="284" w:hanging="284"/>
        <w:jc w:val="both"/>
        <w:rPr>
          <w:rFonts w:ascii="Sitka Display" w:eastAsia="Play" w:hAnsi="Sitka Display" w:cs="Play"/>
          <w:color w:val="000000"/>
          <w:highlight w:val="yellow"/>
        </w:rPr>
      </w:pPr>
      <w:r w:rsidRPr="00CB3964">
        <w:rPr>
          <w:rFonts w:ascii="Sitka Display" w:eastAsia="Play" w:hAnsi="Sitka Display" w:cs="Play"/>
          <w:b/>
          <w:color w:val="000000"/>
          <w:highlight w:val="yellow"/>
        </w:rPr>
        <w:t xml:space="preserve">Hasil dan </w:t>
      </w:r>
      <w:proofErr w:type="spellStart"/>
      <w:r w:rsidRPr="00CB3964">
        <w:rPr>
          <w:rFonts w:ascii="Sitka Display" w:eastAsia="Play" w:hAnsi="Sitka Display" w:cs="Play"/>
          <w:b/>
          <w:color w:val="000000"/>
          <w:highlight w:val="yellow"/>
        </w:rPr>
        <w:t>Pembahasan</w:t>
      </w:r>
      <w:proofErr w:type="spellEnd"/>
      <w:r w:rsidRPr="00CB3964">
        <w:rPr>
          <w:rFonts w:ascii="Sitka Display" w:eastAsia="Play" w:hAnsi="Sitka Display" w:cs="Play"/>
          <w:b/>
          <w:color w:val="000000"/>
          <w:highlight w:val="yellow"/>
        </w:rPr>
        <w:t xml:space="preserve"> </w:t>
      </w:r>
    </w:p>
    <w:p w14:paraId="2F3A0009" w14:textId="45154D45" w:rsidR="00F422A6" w:rsidRPr="00CB3964" w:rsidRDefault="00F422A6" w:rsidP="008E3F0F">
      <w:pPr>
        <w:pStyle w:val="ListParagraph"/>
        <w:numPr>
          <w:ilvl w:val="0"/>
          <w:numId w:val="3"/>
        </w:numPr>
        <w:pBdr>
          <w:top w:val="nil"/>
          <w:left w:val="nil"/>
          <w:bottom w:val="nil"/>
          <w:right w:val="nil"/>
          <w:between w:val="nil"/>
        </w:pBdr>
        <w:spacing w:line="276" w:lineRule="auto"/>
        <w:rPr>
          <w:rFonts w:ascii="Sitka Display" w:eastAsia="Play" w:hAnsi="Sitka Display" w:cs="Play"/>
          <w:b/>
          <w:bCs/>
          <w:color w:val="000000"/>
          <w:lang w:val="sv-SE"/>
        </w:rPr>
      </w:pPr>
      <w:r w:rsidRPr="00CB3964">
        <w:rPr>
          <w:rFonts w:ascii="Sitka Display" w:eastAsia="Play" w:hAnsi="Sitka Display" w:cs="Play"/>
          <w:b/>
          <w:bCs/>
          <w:color w:val="000000"/>
          <w:lang w:val="sv-SE"/>
        </w:rPr>
        <w:t>Uji Validitas dan realibilitas</w:t>
      </w:r>
    </w:p>
    <w:p w14:paraId="6279EA8F" w14:textId="4D0A6588" w:rsidR="009779FE" w:rsidRPr="00CB3964" w:rsidRDefault="009779FE" w:rsidP="008E3F0F">
      <w:pPr>
        <w:pStyle w:val="ListParagraph"/>
        <w:numPr>
          <w:ilvl w:val="0"/>
          <w:numId w:val="2"/>
        </w:numPr>
        <w:pBdr>
          <w:top w:val="nil"/>
          <w:left w:val="nil"/>
          <w:bottom w:val="nil"/>
          <w:right w:val="nil"/>
          <w:between w:val="nil"/>
        </w:pBdr>
        <w:spacing w:line="276" w:lineRule="auto"/>
        <w:ind w:left="1080"/>
        <w:rPr>
          <w:rFonts w:ascii="Sitka Display" w:eastAsia="Play" w:hAnsi="Sitka Display" w:cs="Play"/>
          <w:color w:val="000000"/>
          <w:lang w:val="sv-SE"/>
        </w:rPr>
      </w:pPr>
      <w:r w:rsidRPr="00CB3964">
        <w:rPr>
          <w:rFonts w:ascii="Sitka Display" w:eastAsia="Play" w:hAnsi="Sitka Display" w:cs="Play"/>
          <w:color w:val="000000"/>
          <w:lang w:val="sv-SE"/>
        </w:rPr>
        <w:t>Uji Validitas</w:t>
      </w:r>
    </w:p>
    <w:p w14:paraId="6C68DD8A" w14:textId="0E07F35E" w:rsidR="0017601A" w:rsidRPr="00CB3964" w:rsidRDefault="0017601A" w:rsidP="008E3F0F">
      <w:pPr>
        <w:pBdr>
          <w:top w:val="nil"/>
          <w:left w:val="nil"/>
          <w:bottom w:val="nil"/>
          <w:right w:val="nil"/>
          <w:between w:val="nil"/>
        </w:pBdr>
        <w:spacing w:line="276" w:lineRule="auto"/>
        <w:ind w:left="1080" w:firstLine="698"/>
        <w:jc w:val="both"/>
        <w:rPr>
          <w:rFonts w:ascii="Sitka Display" w:eastAsia="Play" w:hAnsi="Sitka Display" w:cs="Play"/>
          <w:color w:val="000000"/>
          <w:lang w:val="sv-SE"/>
        </w:rPr>
      </w:pPr>
      <w:r w:rsidRPr="00CB3964">
        <w:rPr>
          <w:rFonts w:ascii="Sitka Display" w:eastAsia="Play" w:hAnsi="Sitka Display" w:cs="Play"/>
          <w:color w:val="000000"/>
          <w:lang w:val="sv-SE"/>
        </w:rPr>
        <w:t>Menurut Sugiharto dan Sitinjak (2006), validitas berhubungan dengan suatu peubah mengukur apa yang seharusnya diukur. Validitas dalam penelitian menyatakan derajat ketepatan alat ukur penelitian terhadap isi sebenarnya yang diukur. Uji validitas adalah uji yang digunakan untuk menunjukkan sejauh mana alat ukur yang digunakan dalam suatu mengukur apa yang diukur. Ghca. (2009) menyatakan bahwa uji validitas digunakan untuk mengukur sah, atau valid tidaknya suatu kuesioner. Suatu kuesioner dikatakan valid jika pertanyaan pada kuesioner mampu untuk mengungkapkan sesuatu yang akan diukur oleh kuesioner tersebut.</w:t>
      </w:r>
    </w:p>
    <w:p w14:paraId="55A6197D" w14:textId="1AA2A38B" w:rsidR="00896CAF" w:rsidRPr="00CB3964" w:rsidRDefault="00896CAF" w:rsidP="008E3F0F">
      <w:pPr>
        <w:pBdr>
          <w:top w:val="nil"/>
          <w:left w:val="nil"/>
          <w:bottom w:val="nil"/>
          <w:right w:val="nil"/>
          <w:between w:val="nil"/>
        </w:pBdr>
        <w:spacing w:line="276" w:lineRule="auto"/>
        <w:ind w:left="1080"/>
        <w:jc w:val="both"/>
        <w:rPr>
          <w:rFonts w:ascii="Sitka Display" w:eastAsia="Play" w:hAnsi="Sitka Display" w:cs="Play"/>
          <w:color w:val="000000"/>
          <w:lang w:val="sv-SE"/>
        </w:rPr>
      </w:pPr>
      <w:r w:rsidRPr="00CB3964">
        <w:rPr>
          <w:rFonts w:ascii="Sitka Display" w:eastAsia="Play" w:hAnsi="Sitka Display" w:cs="Play"/>
          <w:color w:val="000000"/>
          <w:lang w:val="sv-SE"/>
        </w:rPr>
        <w:t>Jika r hitung rtabel atau sig &lt; 0,05, maka item pernyataan valid</w:t>
      </w:r>
    </w:p>
    <w:p w14:paraId="60898D57" w14:textId="76EF1808" w:rsidR="00CA274D" w:rsidRPr="00CB3964" w:rsidRDefault="00896CAF" w:rsidP="008E3F0F">
      <w:pPr>
        <w:pBdr>
          <w:top w:val="nil"/>
          <w:left w:val="nil"/>
          <w:bottom w:val="nil"/>
          <w:right w:val="nil"/>
          <w:between w:val="nil"/>
        </w:pBdr>
        <w:spacing w:line="276" w:lineRule="auto"/>
        <w:ind w:left="1080"/>
        <w:jc w:val="both"/>
        <w:rPr>
          <w:rFonts w:ascii="Sitka Display" w:eastAsia="Play" w:hAnsi="Sitka Display" w:cs="Play"/>
          <w:color w:val="000000"/>
          <w:lang w:val="sv-SE"/>
        </w:rPr>
      </w:pPr>
      <w:r w:rsidRPr="00CB3964">
        <w:rPr>
          <w:rFonts w:ascii="Sitka Display" w:eastAsia="Play" w:hAnsi="Sitka Display" w:cs="Play"/>
          <w:color w:val="000000"/>
          <w:lang w:val="sv-SE"/>
        </w:rPr>
        <w:t>Jika r hitung rtabel atau sig 0,05, maka item pernyataan tidak, valid</w:t>
      </w:r>
    </w:p>
    <w:p w14:paraId="11166901" w14:textId="77777777" w:rsidR="004B394E" w:rsidRPr="00CB3964" w:rsidRDefault="004B394E" w:rsidP="008E3F0F">
      <w:pPr>
        <w:pBdr>
          <w:top w:val="nil"/>
          <w:left w:val="nil"/>
          <w:bottom w:val="nil"/>
          <w:right w:val="nil"/>
          <w:between w:val="nil"/>
        </w:pBdr>
        <w:spacing w:line="276" w:lineRule="auto"/>
        <w:ind w:left="360"/>
        <w:jc w:val="both"/>
        <w:rPr>
          <w:rFonts w:ascii="Sitka Display" w:eastAsia="Play" w:hAnsi="Sitka Display" w:cs="Play"/>
          <w:color w:val="000000"/>
          <w:lang w:val="sv-SE"/>
        </w:rPr>
      </w:pPr>
    </w:p>
    <w:p w14:paraId="19939D95" w14:textId="6D0E09F2" w:rsidR="00896CAF" w:rsidRDefault="00CA274D" w:rsidP="00636943">
      <w:pPr>
        <w:pBdr>
          <w:top w:val="nil"/>
          <w:left w:val="nil"/>
          <w:bottom w:val="nil"/>
          <w:right w:val="nil"/>
          <w:between w:val="nil"/>
        </w:pBdr>
        <w:spacing w:line="276" w:lineRule="auto"/>
        <w:jc w:val="center"/>
        <w:rPr>
          <w:rFonts w:ascii="Play" w:eastAsia="Play" w:hAnsi="Play" w:cs="Play"/>
          <w:color w:val="000000"/>
          <w:lang w:val="sv-SE"/>
        </w:rPr>
      </w:pPr>
      <w:r w:rsidRPr="00636943">
        <w:rPr>
          <w:rFonts w:ascii="Play" w:eastAsia="Play" w:hAnsi="Play" w:cs="Play"/>
          <w:b/>
          <w:bCs/>
          <w:color w:val="000000"/>
          <w:lang w:val="sv-SE"/>
        </w:rPr>
        <w:t>Tabel 2</w:t>
      </w:r>
      <w:r w:rsidR="00636943" w:rsidRPr="00636943">
        <w:rPr>
          <w:rFonts w:ascii="Play" w:eastAsia="Play" w:hAnsi="Play" w:cs="Play"/>
          <w:b/>
          <w:bCs/>
          <w:color w:val="000000"/>
          <w:lang w:val="sv-SE"/>
        </w:rPr>
        <w:t>.</w:t>
      </w:r>
      <w:r w:rsidRPr="00636943">
        <w:rPr>
          <w:rFonts w:ascii="Play" w:eastAsia="Play" w:hAnsi="Play" w:cs="Play"/>
          <w:b/>
          <w:bCs/>
          <w:color w:val="000000"/>
          <w:lang w:val="sv-SE"/>
        </w:rPr>
        <w:t xml:space="preserve"> </w:t>
      </w:r>
      <w:r w:rsidRPr="00CA274D">
        <w:rPr>
          <w:rFonts w:ascii="Play" w:eastAsia="Play" w:hAnsi="Play" w:cs="Play"/>
          <w:color w:val="000000"/>
          <w:lang w:val="sv-SE"/>
        </w:rPr>
        <w:t xml:space="preserve">Uji validitas Pengaruh </w:t>
      </w:r>
      <w:r w:rsidRPr="00DA5C71">
        <w:rPr>
          <w:rFonts w:ascii="Play" w:eastAsia="Play" w:hAnsi="Play" w:cs="Play"/>
          <w:i/>
          <w:iCs/>
          <w:color w:val="000000"/>
          <w:lang w:val="sv-SE"/>
        </w:rPr>
        <w:t>E-Wallet</w:t>
      </w:r>
    </w:p>
    <w:p w14:paraId="394AF04C" w14:textId="54589C1F" w:rsidR="00CA274D" w:rsidRDefault="00CA274D" w:rsidP="00636943">
      <w:pPr>
        <w:pBdr>
          <w:top w:val="nil"/>
          <w:left w:val="nil"/>
          <w:bottom w:val="nil"/>
          <w:right w:val="nil"/>
          <w:between w:val="nil"/>
        </w:pBdr>
        <w:spacing w:line="276" w:lineRule="auto"/>
        <w:jc w:val="center"/>
        <w:rPr>
          <w:rFonts w:ascii="Play" w:eastAsia="Play" w:hAnsi="Play" w:cs="Play"/>
          <w:color w:val="000000"/>
          <w:lang w:val="sv-SE"/>
        </w:rPr>
      </w:pPr>
      <w:r>
        <w:rPr>
          <w:noProof/>
        </w:rPr>
        <w:lastRenderedPageBreak/>
        <w:drawing>
          <wp:inline distT="0" distB="0" distL="0" distR="0" wp14:anchorId="20B33530" wp14:editId="6C7C8DBF">
            <wp:extent cx="4401880" cy="2701387"/>
            <wp:effectExtent l="0" t="0" r="0" b="3810"/>
            <wp:docPr id="1407369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7092" cy="2729133"/>
                    </a:xfrm>
                    <a:prstGeom prst="rect">
                      <a:avLst/>
                    </a:prstGeom>
                    <a:noFill/>
                    <a:ln>
                      <a:noFill/>
                    </a:ln>
                  </pic:spPr>
                </pic:pic>
              </a:graphicData>
            </a:graphic>
          </wp:inline>
        </w:drawing>
      </w:r>
    </w:p>
    <w:p w14:paraId="60267AA1" w14:textId="6E3E7C79" w:rsidR="00CA274D" w:rsidRPr="00CB3964" w:rsidRDefault="00CA274D" w:rsidP="008E3F0F">
      <w:pPr>
        <w:pBdr>
          <w:top w:val="nil"/>
          <w:left w:val="nil"/>
          <w:bottom w:val="nil"/>
          <w:right w:val="nil"/>
          <w:between w:val="nil"/>
        </w:pBdr>
        <w:spacing w:line="276" w:lineRule="auto"/>
        <w:ind w:left="1134"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Berdasarkan hasil uji korelasi Pearson, variabel-variabel yang diuji menunjukkan hubungan positif yang signifikan, mengindikasikan validitas antara faktor-faktor yang mempengaruhi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Misalnya, korelasi antara X1.1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dan X1.2 (Pengaruh Diskon Digital) adalah 0.849, dan antara X1.1 dan X1 (Preferensi Pembayaran Non-Tunai) adalah 0.875, keduanya menunjukkan hubungan yang sangat kuat dan signifikan. Hubungan antara X1.1 dengan X1.3, X1.4, dan X1.5 juga signifikan, dengan nilai korelasi moderat hingga kuat. Semua korelasi tersebut menunjukkan bahwa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diskon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dan gaya hidup </w:t>
      </w:r>
      <w:r w:rsidRPr="00687E72">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memiliki kontribusi penting dan relevansi yang signifikan terhadap preferensi pembayaran non-tunai.</w:t>
      </w:r>
    </w:p>
    <w:p w14:paraId="45ED708A" w14:textId="77777777" w:rsidR="00FB2EA3" w:rsidRPr="00CB3964" w:rsidRDefault="00FB2EA3" w:rsidP="00FB2EA3">
      <w:pPr>
        <w:pBdr>
          <w:top w:val="nil"/>
          <w:left w:val="nil"/>
          <w:bottom w:val="nil"/>
          <w:right w:val="nil"/>
          <w:between w:val="nil"/>
        </w:pBdr>
        <w:spacing w:line="276" w:lineRule="auto"/>
        <w:ind w:left="720" w:firstLine="709"/>
        <w:jc w:val="both"/>
        <w:rPr>
          <w:rFonts w:ascii="Sitka Display" w:eastAsia="Play" w:hAnsi="Sitka Display" w:cs="Play"/>
          <w:color w:val="000000"/>
          <w:lang w:val="sv-SE"/>
        </w:rPr>
      </w:pPr>
    </w:p>
    <w:p w14:paraId="6358E840" w14:textId="723E4798" w:rsidR="00CA274D" w:rsidRPr="00BC488A" w:rsidRDefault="00CA274D" w:rsidP="00636943">
      <w:pPr>
        <w:pBdr>
          <w:top w:val="nil"/>
          <w:left w:val="nil"/>
          <w:bottom w:val="nil"/>
          <w:right w:val="nil"/>
          <w:between w:val="nil"/>
        </w:pBdr>
        <w:spacing w:line="276" w:lineRule="auto"/>
        <w:jc w:val="center"/>
        <w:rPr>
          <w:rFonts w:ascii="Sitka Display" w:eastAsia="Play" w:hAnsi="Sitka Display" w:cs="Play"/>
          <w:i/>
          <w:iCs/>
          <w:color w:val="000000"/>
          <w:lang w:val="sv-SE"/>
        </w:rPr>
      </w:pPr>
      <w:r w:rsidRPr="00CB3964">
        <w:rPr>
          <w:rFonts w:ascii="Sitka Display" w:eastAsia="Play" w:hAnsi="Sitka Display" w:cs="Play"/>
          <w:b/>
          <w:bCs/>
          <w:color w:val="000000"/>
          <w:lang w:val="sv-SE"/>
        </w:rPr>
        <w:t>Tabel 3</w:t>
      </w:r>
      <w:r w:rsidR="00636943" w:rsidRPr="00CB3964">
        <w:rPr>
          <w:rFonts w:ascii="Sitka Display" w:eastAsia="Play" w:hAnsi="Sitka Display" w:cs="Play"/>
          <w:b/>
          <w:bCs/>
          <w:color w:val="000000"/>
          <w:lang w:val="sv-SE"/>
        </w:rPr>
        <w:t xml:space="preserve">. </w:t>
      </w:r>
      <w:r w:rsidRPr="00CB3964">
        <w:rPr>
          <w:rFonts w:ascii="Sitka Display" w:eastAsia="Play" w:hAnsi="Sitka Display" w:cs="Play"/>
          <w:color w:val="000000"/>
          <w:lang w:val="sv-SE"/>
        </w:rPr>
        <w:t>Uji Validitas Pengaruh Diskon </w:t>
      </w:r>
      <w:r w:rsidRPr="00BC488A">
        <w:rPr>
          <w:rFonts w:ascii="Sitka Display" w:eastAsia="Play" w:hAnsi="Sitka Display" w:cs="Play"/>
          <w:i/>
          <w:iCs/>
          <w:color w:val="000000"/>
          <w:lang w:val="sv-SE"/>
        </w:rPr>
        <w:t>Digital</w:t>
      </w:r>
    </w:p>
    <w:p w14:paraId="4EA6DAEE" w14:textId="531D2A21" w:rsidR="004B394E" w:rsidRDefault="00CA274D" w:rsidP="009008CA">
      <w:pPr>
        <w:pBdr>
          <w:top w:val="nil"/>
          <w:left w:val="nil"/>
          <w:bottom w:val="nil"/>
          <w:right w:val="nil"/>
          <w:between w:val="nil"/>
        </w:pBdr>
        <w:spacing w:line="276" w:lineRule="auto"/>
        <w:jc w:val="center"/>
        <w:rPr>
          <w:rFonts w:ascii="Play" w:eastAsia="Play" w:hAnsi="Play" w:cs="Play"/>
          <w:color w:val="000000"/>
          <w:lang w:val="sv-SE"/>
        </w:rPr>
      </w:pPr>
      <w:r>
        <w:rPr>
          <w:noProof/>
        </w:rPr>
        <w:drawing>
          <wp:inline distT="0" distB="0" distL="0" distR="0" wp14:anchorId="069C6EC5" wp14:editId="07F673A0">
            <wp:extent cx="4086430" cy="2528514"/>
            <wp:effectExtent l="0" t="0" r="0" b="5715"/>
            <wp:docPr id="186721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640" cy="2545969"/>
                    </a:xfrm>
                    <a:prstGeom prst="rect">
                      <a:avLst/>
                    </a:prstGeom>
                    <a:noFill/>
                    <a:ln>
                      <a:noFill/>
                    </a:ln>
                  </pic:spPr>
                </pic:pic>
              </a:graphicData>
            </a:graphic>
          </wp:inline>
        </w:drawing>
      </w:r>
    </w:p>
    <w:p w14:paraId="3B07D9EA" w14:textId="00DC7E42" w:rsidR="00686D1B" w:rsidRPr="00CB3964" w:rsidRDefault="00686D1B" w:rsidP="008E3F0F">
      <w:pPr>
        <w:pBdr>
          <w:top w:val="nil"/>
          <w:left w:val="nil"/>
          <w:bottom w:val="nil"/>
          <w:right w:val="nil"/>
          <w:between w:val="nil"/>
        </w:pBdr>
        <w:spacing w:line="276" w:lineRule="auto"/>
        <w:ind w:left="1134"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lastRenderedPageBreak/>
        <w:t xml:space="preserve">Berdasarkan hasil uji korelasi Pearson, variabel Pengaruh Diskon </w:t>
      </w:r>
      <w:r w:rsidRPr="00BC488A">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(X2) dan sub-variabel terkait (X2.1 hingga X2.5) memiliki hubungan positif yang signifikan dengan preferensi pembayaran non-tunai. Semua korelasi menunjukkan hubungan yang kuat, dengan nilai korelasi tertinggi antara X2.1 dan X2 sebesar 0.817, yang mengindikasikan pengaruh signifikan diskon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terhadap preferensi pembayaran non-tunai. Korelasi antara X2.1 dan sub-variabel lainnya juga signifikan, dengan nilai sig sangat rendah (0.000), yang menunjukkan bahwa semakin tinggi pengaruh diskon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semakin besar kecenderungan untuk memilih pembayaran non-tunai. Hasil ini menegaskan bahwa diskon </w:t>
      </w:r>
      <w:r w:rsidRPr="00BC488A">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memiliki kontribusi penting dalam mempengaruhi perilaku konsumen terkait penggunaan pembayaran non-tunai</w:t>
      </w:r>
    </w:p>
    <w:p w14:paraId="46494CA6" w14:textId="77777777" w:rsidR="00FB2EA3" w:rsidRPr="00CB3964" w:rsidRDefault="00FB2EA3" w:rsidP="00FB2EA3">
      <w:pPr>
        <w:pBdr>
          <w:top w:val="nil"/>
          <w:left w:val="nil"/>
          <w:bottom w:val="nil"/>
          <w:right w:val="nil"/>
          <w:between w:val="nil"/>
        </w:pBdr>
        <w:spacing w:line="276" w:lineRule="auto"/>
        <w:ind w:left="720" w:firstLine="709"/>
        <w:jc w:val="both"/>
        <w:rPr>
          <w:rFonts w:ascii="Sitka Display" w:eastAsia="Play" w:hAnsi="Sitka Display" w:cs="Play"/>
          <w:color w:val="000000"/>
          <w:lang w:val="sv-SE"/>
        </w:rPr>
      </w:pPr>
    </w:p>
    <w:p w14:paraId="238A5B30" w14:textId="3C819AD1" w:rsidR="00686D1B" w:rsidRPr="00CB3964" w:rsidRDefault="00686D1B" w:rsidP="00636943">
      <w:pPr>
        <w:pBdr>
          <w:top w:val="nil"/>
          <w:left w:val="nil"/>
          <w:bottom w:val="nil"/>
          <w:right w:val="nil"/>
          <w:between w:val="nil"/>
        </w:pBdr>
        <w:spacing w:line="276" w:lineRule="auto"/>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4</w:t>
      </w:r>
      <w:r w:rsidR="00636943" w:rsidRPr="00CB3964">
        <w:rPr>
          <w:rFonts w:ascii="Sitka Display" w:eastAsia="Play" w:hAnsi="Sitka Display" w:cs="Play"/>
          <w:b/>
          <w:bCs/>
          <w:color w:val="000000"/>
          <w:lang w:val="sv-SE"/>
        </w:rPr>
        <w:t>.</w:t>
      </w:r>
      <w:r w:rsidRPr="00CB3964">
        <w:rPr>
          <w:rFonts w:ascii="Sitka Display" w:eastAsia="Play" w:hAnsi="Sitka Display" w:cs="Play"/>
          <w:color w:val="000000"/>
          <w:lang w:val="sv-SE"/>
        </w:rPr>
        <w:t xml:space="preserve"> Uji Validitas Gaya Hidup</w:t>
      </w:r>
    </w:p>
    <w:p w14:paraId="6C131934" w14:textId="2EE0FBC1" w:rsidR="00686D1B" w:rsidRPr="00CB3964" w:rsidRDefault="00686D1B" w:rsidP="00636943">
      <w:pPr>
        <w:pBdr>
          <w:top w:val="nil"/>
          <w:left w:val="nil"/>
          <w:bottom w:val="nil"/>
          <w:right w:val="nil"/>
          <w:between w:val="nil"/>
        </w:pBdr>
        <w:spacing w:line="276" w:lineRule="auto"/>
        <w:jc w:val="center"/>
        <w:rPr>
          <w:rFonts w:ascii="Sitka Display" w:eastAsia="Play" w:hAnsi="Sitka Display" w:cs="Play"/>
          <w:color w:val="000000"/>
          <w:lang w:val="sv-SE"/>
        </w:rPr>
      </w:pPr>
      <w:r w:rsidRPr="00CB3964">
        <w:rPr>
          <w:rFonts w:ascii="Sitka Display" w:hAnsi="Sitka Display"/>
          <w:noProof/>
        </w:rPr>
        <w:drawing>
          <wp:inline distT="0" distB="0" distL="0" distR="0" wp14:anchorId="3B1F8B5F" wp14:editId="66E20814">
            <wp:extent cx="4406900" cy="2965781"/>
            <wp:effectExtent l="0" t="0" r="0" b="6350"/>
            <wp:docPr id="1293069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7986" cy="2993431"/>
                    </a:xfrm>
                    <a:prstGeom prst="rect">
                      <a:avLst/>
                    </a:prstGeom>
                    <a:noFill/>
                    <a:ln>
                      <a:noFill/>
                    </a:ln>
                  </pic:spPr>
                </pic:pic>
              </a:graphicData>
            </a:graphic>
          </wp:inline>
        </w:drawing>
      </w:r>
    </w:p>
    <w:p w14:paraId="707842C4" w14:textId="45070FDB" w:rsidR="004B394E" w:rsidRPr="00CB3964" w:rsidRDefault="00686D1B" w:rsidP="008E3F0F">
      <w:pPr>
        <w:pBdr>
          <w:top w:val="nil"/>
          <w:left w:val="nil"/>
          <w:bottom w:val="nil"/>
          <w:right w:val="nil"/>
          <w:between w:val="nil"/>
        </w:pBdr>
        <w:spacing w:line="276" w:lineRule="auto"/>
        <w:ind w:left="1134"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Berdasarkan hasil uji korelasi Pearson, variabel Gaya Hidup </w:t>
      </w:r>
      <w:r w:rsidRPr="00BC488A">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(X3) dan sub-variabel terkait (X3.1 hingga X3.5) menunjukkan hubungan positif yang signifikan dengan preferensi pembayaran non-tunai. Korelasi antara X3.1 dan X3 sebesar 0.789, serta antara X3.2 dan X3 (0.769), menunjukkan hubungan yang sangat kuat dan signifikan. Hubungan antara sub-variabel lainnya, seperti X3.1 dengan X3.4 (0.589) dan X3.5 (0.541), juga menunjukkan korelasi signifikan, yang berarti semakin tinggi penerimaan terhadap gaya hidup </w:t>
      </w:r>
      <w:r w:rsidRPr="00BC488A">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semakin besar kecenderungan memilih pembayaran non-tunai. Secara keseluruhan, hasil ini mengindikasikan bahwa gaya hidup </w:t>
      </w:r>
      <w:r w:rsidRPr="00BC488A">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memiliki pengaruh yang sangat kuat dalam membentuk preferensi pembayaran non-tunai.</w:t>
      </w:r>
    </w:p>
    <w:p w14:paraId="78D5FC60" w14:textId="77777777" w:rsidR="004A0E45" w:rsidRPr="00CB3964" w:rsidRDefault="004A0E45" w:rsidP="00896CAF">
      <w:pPr>
        <w:pBdr>
          <w:top w:val="nil"/>
          <w:left w:val="nil"/>
          <w:bottom w:val="nil"/>
          <w:right w:val="nil"/>
          <w:between w:val="nil"/>
        </w:pBdr>
        <w:spacing w:line="276" w:lineRule="auto"/>
        <w:jc w:val="both"/>
        <w:rPr>
          <w:rFonts w:ascii="Sitka Display" w:eastAsia="Play" w:hAnsi="Sitka Display" w:cs="Play"/>
          <w:color w:val="000000"/>
          <w:lang w:val="sv-SE"/>
        </w:rPr>
      </w:pPr>
    </w:p>
    <w:p w14:paraId="37048A27" w14:textId="4982938B" w:rsidR="00686D1B" w:rsidRPr="00CB3964" w:rsidRDefault="00686D1B" w:rsidP="00636943">
      <w:pPr>
        <w:pBdr>
          <w:top w:val="nil"/>
          <w:left w:val="nil"/>
          <w:bottom w:val="nil"/>
          <w:right w:val="nil"/>
          <w:between w:val="nil"/>
        </w:pBdr>
        <w:spacing w:line="276" w:lineRule="auto"/>
        <w:jc w:val="center"/>
        <w:rPr>
          <w:rFonts w:ascii="Sitka Display" w:eastAsia="Play" w:hAnsi="Sitka Display" w:cs="Play"/>
          <w:color w:val="000000"/>
          <w:lang w:val="sv-SE"/>
        </w:rPr>
      </w:pPr>
      <w:r w:rsidRPr="00CB3964">
        <w:rPr>
          <w:rFonts w:ascii="Sitka Display" w:eastAsia="Play" w:hAnsi="Sitka Display" w:cs="Play"/>
          <w:b/>
          <w:bCs/>
          <w:color w:val="000000"/>
          <w:lang w:val="sv-SE"/>
        </w:rPr>
        <w:lastRenderedPageBreak/>
        <w:t>Tabel 5</w:t>
      </w:r>
      <w:r w:rsidR="00636943" w:rsidRPr="00CB3964">
        <w:rPr>
          <w:rFonts w:ascii="Sitka Display" w:eastAsia="Play" w:hAnsi="Sitka Display" w:cs="Play"/>
          <w:b/>
          <w:bCs/>
          <w:color w:val="000000"/>
          <w:lang w:val="sv-SE"/>
        </w:rPr>
        <w:t>.</w:t>
      </w:r>
      <w:r w:rsidRPr="00CB3964">
        <w:rPr>
          <w:rFonts w:ascii="Sitka Display" w:eastAsia="Play" w:hAnsi="Sitka Display" w:cs="Play"/>
          <w:color w:val="000000"/>
          <w:lang w:val="sv-SE"/>
        </w:rPr>
        <w:t xml:space="preserve"> Uji Validitas Prefensi Non Tunai Terhadapp Mahasiswa </w:t>
      </w:r>
      <w:r w:rsidR="00BC488A">
        <w:rPr>
          <w:rFonts w:ascii="Sitka Display" w:eastAsia="Play" w:hAnsi="Sitka Display" w:cs="Play"/>
          <w:color w:val="000000"/>
          <w:lang w:val="sv-SE"/>
        </w:rPr>
        <w:t>Universitas Negeri Makassar (</w:t>
      </w:r>
      <w:r w:rsidR="00BC488A" w:rsidRPr="00CB3964">
        <w:rPr>
          <w:rFonts w:ascii="Sitka Display" w:eastAsia="Play" w:hAnsi="Sitka Display" w:cs="Play"/>
          <w:color w:val="000000"/>
          <w:lang w:val="sv-SE"/>
        </w:rPr>
        <w:t>UNM</w:t>
      </w:r>
      <w:r w:rsidR="00BC488A">
        <w:rPr>
          <w:rFonts w:ascii="Sitka Display" w:eastAsia="Play" w:hAnsi="Sitka Display" w:cs="Play"/>
          <w:color w:val="000000"/>
          <w:lang w:val="sv-SE"/>
        </w:rPr>
        <w:t>)</w:t>
      </w:r>
      <w:r w:rsidRPr="00CB3964">
        <w:rPr>
          <w:rFonts w:ascii="Sitka Display" w:eastAsia="Play" w:hAnsi="Sitka Display" w:cs="Play"/>
          <w:color w:val="000000"/>
          <w:lang w:val="sv-SE"/>
        </w:rPr>
        <w:t xml:space="preserve"> Manajemen 2024</w:t>
      </w:r>
    </w:p>
    <w:p w14:paraId="0426A701" w14:textId="1B0DCBEF" w:rsidR="00686D1B" w:rsidRPr="00CB3964" w:rsidRDefault="00686D1B" w:rsidP="00636943">
      <w:pPr>
        <w:pBdr>
          <w:top w:val="nil"/>
          <w:left w:val="nil"/>
          <w:bottom w:val="nil"/>
          <w:right w:val="nil"/>
          <w:between w:val="nil"/>
        </w:pBdr>
        <w:spacing w:line="276" w:lineRule="auto"/>
        <w:jc w:val="center"/>
        <w:rPr>
          <w:rFonts w:ascii="Sitka Display" w:eastAsia="Play" w:hAnsi="Sitka Display" w:cs="Play"/>
          <w:color w:val="000000"/>
          <w:lang w:val="sv-SE"/>
        </w:rPr>
      </w:pPr>
      <w:r w:rsidRPr="00CB3964">
        <w:rPr>
          <w:rFonts w:ascii="Sitka Display" w:hAnsi="Sitka Display"/>
          <w:noProof/>
        </w:rPr>
        <w:drawing>
          <wp:inline distT="0" distB="0" distL="0" distR="0" wp14:anchorId="64576421" wp14:editId="4B14DA95">
            <wp:extent cx="4540195" cy="2611125"/>
            <wp:effectExtent l="0" t="0" r="0" b="0"/>
            <wp:docPr id="299549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0643" cy="2617134"/>
                    </a:xfrm>
                    <a:prstGeom prst="rect">
                      <a:avLst/>
                    </a:prstGeom>
                    <a:noFill/>
                    <a:ln>
                      <a:noFill/>
                    </a:ln>
                  </pic:spPr>
                </pic:pic>
              </a:graphicData>
            </a:graphic>
          </wp:inline>
        </w:drawing>
      </w:r>
    </w:p>
    <w:p w14:paraId="0992EBAD" w14:textId="5EF298B5" w:rsidR="004D434E" w:rsidRPr="00CB3964" w:rsidRDefault="004D434E" w:rsidP="00EC0420">
      <w:pPr>
        <w:pBdr>
          <w:top w:val="nil"/>
          <w:left w:val="nil"/>
          <w:bottom w:val="nil"/>
          <w:right w:val="nil"/>
          <w:between w:val="nil"/>
        </w:pBdr>
        <w:spacing w:line="276" w:lineRule="auto"/>
        <w:ind w:left="1134"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Berdasarkan hasil uji korelasi Pearson, preferensi non-tunai terhadap mahasiswa </w:t>
      </w:r>
      <w:r w:rsidR="00BC488A">
        <w:rPr>
          <w:rFonts w:ascii="Sitka Display" w:eastAsia="Play" w:hAnsi="Sitka Display" w:cs="Play"/>
          <w:color w:val="000000"/>
          <w:lang w:val="sv-SE"/>
        </w:rPr>
        <w:t>Universitas Negeri Makassar (</w:t>
      </w:r>
      <w:r w:rsidR="00BC488A" w:rsidRPr="00CB3964">
        <w:rPr>
          <w:rFonts w:ascii="Sitka Display" w:eastAsia="Play" w:hAnsi="Sitka Display" w:cs="Play"/>
          <w:color w:val="000000"/>
          <w:lang w:val="sv-SE"/>
        </w:rPr>
        <w:t>UNM</w:t>
      </w:r>
      <w:r w:rsidR="00BC488A">
        <w:rPr>
          <w:rFonts w:ascii="Sitka Display" w:eastAsia="Play" w:hAnsi="Sitka Display" w:cs="Play"/>
          <w:color w:val="000000"/>
          <w:lang w:val="sv-SE"/>
        </w:rPr>
        <w:t xml:space="preserve">) </w:t>
      </w:r>
      <w:r w:rsidRPr="00CB3964">
        <w:rPr>
          <w:rFonts w:ascii="Sitka Display" w:eastAsia="Play" w:hAnsi="Sitka Display" w:cs="Play"/>
          <w:color w:val="000000"/>
          <w:lang w:val="sv-SE"/>
        </w:rPr>
        <w:t>Manajemen 2024 menunjukkan hubungan positif yang signifikan dengan berbagai variabel yang diuji. Korelasi antara Y1 (preferensi pembayaran non-tunai) dan variabel lainnya, seperti Y2 (0.607), Y3 (0.518), Y4 (0.634), dan Y5 (0.469), menunjukkan hubungan yang signifikan dan kuat, dengan sebagian besar korelasi di atas 0.5. Hal ini mengindikasikan bahwa faktor-faktor yang mempengaruhi preferensi pembayaran non-tunai saling berkorelasi erat dan memiliki pengaruh yang signifikan terhadap perilaku mahasiswa dalam memilih metode pembayaran non-tunai.</w:t>
      </w:r>
    </w:p>
    <w:p w14:paraId="6BAD4726" w14:textId="77777777" w:rsidR="009779FE" w:rsidRPr="00CB3964" w:rsidRDefault="009779FE" w:rsidP="009779FE">
      <w:pPr>
        <w:pBdr>
          <w:top w:val="nil"/>
          <w:left w:val="nil"/>
          <w:bottom w:val="nil"/>
          <w:right w:val="nil"/>
          <w:between w:val="nil"/>
        </w:pBdr>
        <w:spacing w:line="276" w:lineRule="auto"/>
        <w:ind w:left="720" w:firstLine="851"/>
        <w:jc w:val="both"/>
        <w:rPr>
          <w:rFonts w:ascii="Sitka Display" w:eastAsia="Play" w:hAnsi="Sitka Display" w:cs="Play"/>
          <w:color w:val="000000"/>
          <w:lang w:val="sv-SE"/>
        </w:rPr>
      </w:pPr>
    </w:p>
    <w:p w14:paraId="261DC5AF" w14:textId="180BAA03" w:rsidR="009779FE" w:rsidRPr="00CB3964" w:rsidRDefault="009779FE" w:rsidP="008E3F0F">
      <w:pPr>
        <w:pStyle w:val="ListParagraph"/>
        <w:numPr>
          <w:ilvl w:val="0"/>
          <w:numId w:val="4"/>
        </w:numPr>
        <w:pBdr>
          <w:top w:val="nil"/>
          <w:left w:val="nil"/>
          <w:bottom w:val="nil"/>
          <w:right w:val="nil"/>
          <w:between w:val="nil"/>
        </w:pBdr>
        <w:spacing w:line="276" w:lineRule="auto"/>
        <w:jc w:val="both"/>
        <w:rPr>
          <w:rFonts w:ascii="Sitka Display" w:eastAsia="Play" w:hAnsi="Sitka Display" w:cs="Play"/>
          <w:color w:val="000000"/>
          <w:lang w:val="sv-SE"/>
        </w:rPr>
      </w:pPr>
      <w:r w:rsidRPr="00CB3964">
        <w:rPr>
          <w:rFonts w:ascii="Sitka Display" w:eastAsia="Play" w:hAnsi="Sitka Display" w:cs="Play"/>
          <w:color w:val="000000"/>
          <w:lang w:val="sv-SE"/>
        </w:rPr>
        <w:t>Uji Realibilitas</w:t>
      </w:r>
    </w:p>
    <w:p w14:paraId="66C0EAA5" w14:textId="34EB7FFC" w:rsidR="009779FE" w:rsidRPr="00CB3964" w:rsidRDefault="009779FE" w:rsidP="00EC0420">
      <w:pPr>
        <w:pStyle w:val="ListParagraph"/>
        <w:pBdr>
          <w:top w:val="nil"/>
          <w:left w:val="nil"/>
          <w:bottom w:val="nil"/>
          <w:right w:val="nil"/>
          <w:between w:val="nil"/>
        </w:pBdr>
        <w:spacing w:line="276" w:lineRule="auto"/>
        <w:ind w:left="1134" w:firstLine="698"/>
        <w:jc w:val="both"/>
        <w:rPr>
          <w:rFonts w:ascii="Sitka Display" w:eastAsia="Play" w:hAnsi="Sitka Display" w:cs="Play"/>
          <w:color w:val="000000"/>
          <w:lang w:val="sv-SE"/>
        </w:rPr>
      </w:pPr>
      <w:r w:rsidRPr="00CB3964">
        <w:rPr>
          <w:rFonts w:ascii="Sitka Display" w:eastAsia="Play" w:hAnsi="Sitka Display" w:cs="Play"/>
          <w:color w:val="000000"/>
          <w:lang w:val="sv-SE"/>
        </w:rPr>
        <w:t>Menurut Sugiyono (2017: 130) menyatakan bahwa uji reliabilitas adalah sejauh mana hasil pengukuran dengan menggunakan objek yang sama, akan menghasilkan data yang sama. Uji reliabilitas ini dilakukan pada responden sebanyak 7</w:t>
      </w:r>
      <w:r w:rsidR="00716610" w:rsidRPr="00CB3964">
        <w:rPr>
          <w:rFonts w:ascii="Sitka Display" w:eastAsia="Play" w:hAnsi="Sitka Display" w:cs="Play"/>
          <w:color w:val="000000"/>
          <w:lang w:val="sv-SE"/>
        </w:rPr>
        <w:t>8</w:t>
      </w:r>
      <w:r w:rsidRPr="00CB3964">
        <w:rPr>
          <w:rFonts w:ascii="Sitka Display" w:eastAsia="Play" w:hAnsi="Sitka Display" w:cs="Play"/>
          <w:color w:val="000000"/>
          <w:lang w:val="sv-SE"/>
        </w:rPr>
        <w:t xml:space="preserve"> Mahasiswa Manajamen Angkatan 2024 di Universitas Negeri Makassar, dengan menggunakan pertanyaan yang telah dinyatakan valid dalam uji validitas dan akan ditentukan reliabilitasnya.</w:t>
      </w:r>
    </w:p>
    <w:p w14:paraId="7EFBAF77" w14:textId="74867EF1" w:rsidR="009779FE" w:rsidRPr="00CB3964" w:rsidRDefault="009779FE" w:rsidP="00EC0420">
      <w:pPr>
        <w:pStyle w:val="ListParagraph"/>
        <w:pBdr>
          <w:top w:val="nil"/>
          <w:left w:val="nil"/>
          <w:bottom w:val="nil"/>
          <w:right w:val="nil"/>
          <w:between w:val="nil"/>
        </w:pBdr>
        <w:spacing w:line="276" w:lineRule="auto"/>
        <w:ind w:left="1134"/>
        <w:jc w:val="both"/>
        <w:rPr>
          <w:rFonts w:ascii="Sitka Display" w:eastAsia="Play" w:hAnsi="Sitka Display" w:cs="Play"/>
          <w:color w:val="000000"/>
          <w:lang w:val="sv-SE"/>
        </w:rPr>
      </w:pPr>
      <w:r w:rsidRPr="00CB3964">
        <w:rPr>
          <w:rFonts w:ascii="Sitka Display" w:eastAsia="Play" w:hAnsi="Sitka Display" w:cs="Play"/>
          <w:color w:val="000000"/>
          <w:lang w:val="sv-SE"/>
        </w:rPr>
        <w:t>Jika nilai cronbach's alpha &gt; 0,60, maka variabel reliabel</w:t>
      </w:r>
    </w:p>
    <w:p w14:paraId="4D13ABD4" w14:textId="188771F4" w:rsidR="009779FE" w:rsidRPr="00CB3964" w:rsidRDefault="009779FE" w:rsidP="00EC0420">
      <w:pPr>
        <w:pStyle w:val="ListParagraph"/>
        <w:pBdr>
          <w:top w:val="nil"/>
          <w:left w:val="nil"/>
          <w:bottom w:val="nil"/>
          <w:right w:val="nil"/>
          <w:between w:val="nil"/>
        </w:pBdr>
        <w:spacing w:line="276" w:lineRule="auto"/>
        <w:ind w:left="1134"/>
        <w:jc w:val="both"/>
        <w:rPr>
          <w:rFonts w:ascii="Sitka Display" w:eastAsia="Play" w:hAnsi="Sitka Display" w:cs="Play"/>
          <w:color w:val="000000"/>
          <w:lang w:val="sv-SE"/>
        </w:rPr>
      </w:pPr>
      <w:r w:rsidRPr="00CB3964">
        <w:rPr>
          <w:rFonts w:ascii="Sitka Display" w:eastAsia="Play" w:hAnsi="Sitka Display" w:cs="Play"/>
          <w:color w:val="000000"/>
          <w:lang w:val="sv-SE"/>
        </w:rPr>
        <w:t>Jika nilai cronbach's alpha 0,60, maka variabel tidak reliabel</w:t>
      </w:r>
    </w:p>
    <w:p w14:paraId="28AC80C7" w14:textId="77777777" w:rsidR="004D434E" w:rsidRPr="00CB3964" w:rsidRDefault="004D434E" w:rsidP="00896CAF">
      <w:pPr>
        <w:pBdr>
          <w:top w:val="nil"/>
          <w:left w:val="nil"/>
          <w:bottom w:val="nil"/>
          <w:right w:val="nil"/>
          <w:between w:val="nil"/>
        </w:pBdr>
        <w:spacing w:line="276" w:lineRule="auto"/>
        <w:jc w:val="both"/>
        <w:rPr>
          <w:rFonts w:ascii="Sitka Display" w:eastAsia="Play" w:hAnsi="Sitka Display" w:cs="Play"/>
          <w:color w:val="000000"/>
          <w:lang w:val="sv-SE"/>
        </w:rPr>
      </w:pPr>
    </w:p>
    <w:p w14:paraId="192A849B" w14:textId="2A794996" w:rsidR="004D434E" w:rsidRPr="00CB3964" w:rsidRDefault="004D434E" w:rsidP="00636943">
      <w:pPr>
        <w:pBdr>
          <w:top w:val="nil"/>
          <w:left w:val="nil"/>
          <w:bottom w:val="nil"/>
          <w:right w:val="nil"/>
          <w:between w:val="nil"/>
        </w:pBdr>
        <w:spacing w:line="276" w:lineRule="auto"/>
        <w:jc w:val="center"/>
        <w:rPr>
          <w:rFonts w:ascii="Sitka Display" w:eastAsia="Play" w:hAnsi="Sitka Display" w:cs="Play"/>
          <w:i/>
          <w:iCs/>
          <w:color w:val="000000"/>
          <w:lang w:val="sv-SE"/>
        </w:rPr>
      </w:pPr>
      <w:r w:rsidRPr="00CB3964">
        <w:rPr>
          <w:rFonts w:ascii="Sitka Display" w:eastAsia="Play" w:hAnsi="Sitka Display" w:cs="Play"/>
          <w:b/>
          <w:bCs/>
          <w:color w:val="000000"/>
          <w:lang w:val="sv-SE"/>
        </w:rPr>
        <w:t>Tabel 6</w:t>
      </w:r>
      <w:r w:rsidR="00636943" w:rsidRPr="00CB3964">
        <w:rPr>
          <w:rFonts w:ascii="Sitka Display" w:eastAsia="Play" w:hAnsi="Sitka Display" w:cs="Play"/>
          <w:b/>
          <w:bCs/>
          <w:color w:val="000000"/>
          <w:lang w:val="sv-SE"/>
        </w:rPr>
        <w:t>.</w:t>
      </w:r>
      <w:r w:rsidR="00636943" w:rsidRPr="00CB3964">
        <w:rPr>
          <w:rFonts w:ascii="Sitka Display" w:eastAsia="Play" w:hAnsi="Sitka Display" w:cs="Play"/>
          <w:color w:val="000000"/>
          <w:lang w:val="sv-SE"/>
        </w:rPr>
        <w:t xml:space="preserve"> </w:t>
      </w:r>
      <w:r w:rsidRPr="00CB3964">
        <w:rPr>
          <w:rFonts w:ascii="Sitka Display" w:eastAsia="Play" w:hAnsi="Sitka Display" w:cs="Play"/>
          <w:color w:val="000000"/>
          <w:lang w:val="sv-SE"/>
        </w:rPr>
        <w:t xml:space="preserve">Uji Reliabilitas Pengaruh </w:t>
      </w:r>
      <w:r w:rsidRPr="00CB3964">
        <w:rPr>
          <w:rFonts w:ascii="Sitka Display" w:eastAsia="Play" w:hAnsi="Sitka Display" w:cs="Play"/>
          <w:i/>
          <w:iCs/>
          <w:color w:val="000000"/>
          <w:lang w:val="sv-SE"/>
        </w:rPr>
        <w:t>E-Wallet</w:t>
      </w:r>
    </w:p>
    <w:p w14:paraId="646EEEC7" w14:textId="77777777" w:rsidR="00F422A6" w:rsidRPr="00CB3964" w:rsidRDefault="004D434E" w:rsidP="00636943">
      <w:pPr>
        <w:pBdr>
          <w:top w:val="nil"/>
          <w:left w:val="nil"/>
          <w:bottom w:val="nil"/>
          <w:right w:val="nil"/>
          <w:between w:val="nil"/>
        </w:pBdr>
        <w:spacing w:line="276" w:lineRule="auto"/>
        <w:jc w:val="center"/>
        <w:rPr>
          <w:rFonts w:ascii="Sitka Display" w:eastAsia="Play" w:hAnsi="Sitka Display" w:cs="Play"/>
          <w:color w:val="000000"/>
          <w:lang w:val="sv-SE"/>
        </w:rPr>
      </w:pPr>
      <w:r w:rsidRPr="00CB3964">
        <w:rPr>
          <w:rFonts w:ascii="Sitka Display" w:hAnsi="Sitka Display"/>
          <w:noProof/>
        </w:rPr>
        <w:lastRenderedPageBreak/>
        <w:drawing>
          <wp:inline distT="0" distB="0" distL="0" distR="0" wp14:anchorId="7B1EA68D" wp14:editId="58B2BF79">
            <wp:extent cx="2482850" cy="1005613"/>
            <wp:effectExtent l="0" t="0" r="0" b="4445"/>
            <wp:docPr id="803932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2590" cy="1013608"/>
                    </a:xfrm>
                    <a:prstGeom prst="rect">
                      <a:avLst/>
                    </a:prstGeom>
                    <a:noFill/>
                    <a:ln>
                      <a:noFill/>
                    </a:ln>
                  </pic:spPr>
                </pic:pic>
              </a:graphicData>
            </a:graphic>
          </wp:inline>
        </w:drawing>
      </w:r>
    </w:p>
    <w:p w14:paraId="3E389701" w14:textId="5B6FA08C" w:rsidR="004D434E" w:rsidRPr="00CB3964" w:rsidRDefault="004D434E" w:rsidP="008E3F0F">
      <w:pPr>
        <w:pBdr>
          <w:top w:val="nil"/>
          <w:left w:val="nil"/>
          <w:bottom w:val="nil"/>
          <w:right w:val="nil"/>
          <w:between w:val="nil"/>
        </w:pBdr>
        <w:spacing w:line="276" w:lineRule="auto"/>
        <w:ind w:left="1134"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Hasil uji reliabilitas dengan Cronbach's Alpha sebesar 0.924 menunjukkan bahwa instrumen yang digunakan memiliki reliabilitas yang sangat baik, dengan konsistensi internal yang tinggi antara item-itemnya. Dalam konteks penelitian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nilai ini mengindikasikan bahwa instrumen pengukuran (seperti kuesioner atau survei) sangat konsisten dan dapat diandalkan untuk mengukur aspek-aspek terkait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memberikan tingkat kepercayaan yang tinggi untuk analisis lebih lanjut. Dengan demikian, instrumen tersebut memiliki kualitas yang sangat baik dalam hal reliabilitas.</w:t>
      </w:r>
    </w:p>
    <w:p w14:paraId="56AE14C0" w14:textId="77777777" w:rsidR="004A0E45" w:rsidRPr="00CB3964" w:rsidRDefault="004A0E45" w:rsidP="00692322">
      <w:pPr>
        <w:pBdr>
          <w:top w:val="nil"/>
          <w:left w:val="nil"/>
          <w:bottom w:val="nil"/>
          <w:right w:val="nil"/>
          <w:between w:val="nil"/>
        </w:pBdr>
        <w:spacing w:line="276" w:lineRule="auto"/>
        <w:jc w:val="both"/>
        <w:rPr>
          <w:rFonts w:ascii="Sitka Display" w:eastAsia="Play" w:hAnsi="Sitka Display" w:cs="Play"/>
          <w:color w:val="000000"/>
          <w:lang w:val="sv-SE"/>
        </w:rPr>
      </w:pPr>
    </w:p>
    <w:p w14:paraId="2960986D" w14:textId="1CA24AA4" w:rsidR="004D434E" w:rsidRPr="00BC488A" w:rsidRDefault="004D434E" w:rsidP="00636943">
      <w:pPr>
        <w:pBdr>
          <w:top w:val="nil"/>
          <w:left w:val="nil"/>
          <w:bottom w:val="nil"/>
          <w:right w:val="nil"/>
          <w:between w:val="nil"/>
        </w:pBdr>
        <w:spacing w:line="276" w:lineRule="auto"/>
        <w:jc w:val="center"/>
        <w:rPr>
          <w:rFonts w:ascii="Sitka Display" w:eastAsia="Play" w:hAnsi="Sitka Display" w:cs="Play"/>
          <w:i/>
          <w:iCs/>
          <w:color w:val="000000"/>
          <w:lang w:val="sv-SE"/>
        </w:rPr>
      </w:pPr>
      <w:r w:rsidRPr="00CB3964">
        <w:rPr>
          <w:rFonts w:ascii="Sitka Display" w:eastAsia="Play" w:hAnsi="Sitka Display" w:cs="Play"/>
          <w:b/>
          <w:bCs/>
          <w:color w:val="000000"/>
          <w:lang w:val="sv-SE"/>
        </w:rPr>
        <w:t>Tabel 7</w:t>
      </w:r>
      <w:r w:rsidR="00636943" w:rsidRPr="00CB3964">
        <w:rPr>
          <w:rFonts w:ascii="Sitka Display" w:eastAsia="Play" w:hAnsi="Sitka Display" w:cs="Play"/>
          <w:b/>
          <w:bCs/>
          <w:color w:val="000000"/>
          <w:lang w:val="sv-SE"/>
        </w:rPr>
        <w:t>.</w:t>
      </w:r>
      <w:r w:rsidRPr="00CB3964">
        <w:rPr>
          <w:rFonts w:ascii="Sitka Display" w:eastAsia="Play" w:hAnsi="Sitka Display" w:cs="Play"/>
          <w:color w:val="000000"/>
          <w:lang w:val="sv-SE"/>
        </w:rPr>
        <w:t xml:space="preserve"> Uji Reliabilitas Pengaruh Diskon </w:t>
      </w:r>
      <w:r w:rsidRPr="00BC488A">
        <w:rPr>
          <w:rFonts w:ascii="Sitka Display" w:eastAsia="Play" w:hAnsi="Sitka Display" w:cs="Play"/>
          <w:i/>
          <w:iCs/>
          <w:color w:val="000000"/>
          <w:lang w:val="sv-SE"/>
        </w:rPr>
        <w:t>Digital</w:t>
      </w:r>
    </w:p>
    <w:p w14:paraId="18C2AA69" w14:textId="16E1C8B5" w:rsidR="004D434E" w:rsidRPr="00CB3964" w:rsidRDefault="004D434E" w:rsidP="00636943">
      <w:pPr>
        <w:pBdr>
          <w:top w:val="nil"/>
          <w:left w:val="nil"/>
          <w:bottom w:val="nil"/>
          <w:right w:val="nil"/>
          <w:between w:val="nil"/>
        </w:pBdr>
        <w:spacing w:line="276" w:lineRule="auto"/>
        <w:ind w:left="284"/>
        <w:jc w:val="center"/>
        <w:rPr>
          <w:rFonts w:ascii="Sitka Display" w:eastAsia="Play" w:hAnsi="Sitka Display" w:cs="Play"/>
          <w:color w:val="000000"/>
          <w:lang w:val="sv-SE"/>
        </w:rPr>
      </w:pPr>
      <w:r w:rsidRPr="00CB3964">
        <w:rPr>
          <w:rFonts w:ascii="Sitka Display" w:hAnsi="Sitka Display"/>
          <w:noProof/>
        </w:rPr>
        <w:drawing>
          <wp:inline distT="0" distB="0" distL="0" distR="0" wp14:anchorId="267E6F94" wp14:editId="121288E2">
            <wp:extent cx="2247900" cy="977875"/>
            <wp:effectExtent l="0" t="0" r="0" b="0"/>
            <wp:docPr id="1128489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875" cy="988305"/>
                    </a:xfrm>
                    <a:prstGeom prst="rect">
                      <a:avLst/>
                    </a:prstGeom>
                    <a:noFill/>
                    <a:ln>
                      <a:noFill/>
                    </a:ln>
                  </pic:spPr>
                </pic:pic>
              </a:graphicData>
            </a:graphic>
          </wp:inline>
        </w:drawing>
      </w:r>
    </w:p>
    <w:p w14:paraId="103551EF" w14:textId="5D8182E3" w:rsidR="00F422A6" w:rsidRPr="00CB3964" w:rsidRDefault="00F422A6" w:rsidP="00EC0420">
      <w:pPr>
        <w:pBdr>
          <w:top w:val="nil"/>
          <w:left w:val="nil"/>
          <w:bottom w:val="nil"/>
          <w:right w:val="nil"/>
          <w:between w:val="nil"/>
        </w:pBdr>
        <w:spacing w:line="276" w:lineRule="auto"/>
        <w:ind w:left="1134"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Hasil uji reliabilitas dengan Cronbach's Alpha sebesar 0.924 menunjukkan bahwa instrumen yang digunakan untuk mengukur pengaruh diskon </w:t>
      </w:r>
      <w:r w:rsidRPr="00BC488A">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memiliki reliabilitas yang sangat baik, dengan item-item yang sangat berkorelasi satu sama lain dan konsisten dalam mengukur konstruk yang dimaksud. Nilai ini mengindikasikan bahwa instrumen tersebut dapat diandalkan untuk memperoleh data yang valid dan mendukung analisis lebih lanjut mengenai dampak diskon </w:t>
      </w:r>
      <w:r w:rsidRPr="00BC488A">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terhadap perilaku konsumen atau variabel terkait lainnya, memberikan dasar yang kuat untuk penelitian ini.</w:t>
      </w:r>
    </w:p>
    <w:p w14:paraId="78823A10" w14:textId="77777777" w:rsidR="00F422A6" w:rsidRPr="00CB3964" w:rsidRDefault="00F422A6" w:rsidP="004D434E">
      <w:pPr>
        <w:pBdr>
          <w:top w:val="nil"/>
          <w:left w:val="nil"/>
          <w:bottom w:val="nil"/>
          <w:right w:val="nil"/>
          <w:between w:val="nil"/>
        </w:pBdr>
        <w:spacing w:line="276" w:lineRule="auto"/>
        <w:ind w:left="284"/>
        <w:jc w:val="both"/>
        <w:rPr>
          <w:rFonts w:ascii="Sitka Display" w:eastAsia="Play" w:hAnsi="Sitka Display" w:cs="Play"/>
          <w:color w:val="000000"/>
          <w:lang w:val="sv-SE"/>
        </w:rPr>
      </w:pPr>
    </w:p>
    <w:p w14:paraId="3EB90735" w14:textId="48265DF1" w:rsidR="00F422A6" w:rsidRPr="00CB3964" w:rsidRDefault="00F422A6" w:rsidP="00636943">
      <w:pPr>
        <w:pBdr>
          <w:top w:val="nil"/>
          <w:left w:val="nil"/>
          <w:bottom w:val="nil"/>
          <w:right w:val="nil"/>
          <w:between w:val="nil"/>
        </w:pBdr>
        <w:spacing w:line="276" w:lineRule="auto"/>
        <w:ind w:left="284"/>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8</w:t>
      </w:r>
      <w:r w:rsidR="00636943" w:rsidRPr="00CB3964">
        <w:rPr>
          <w:rFonts w:ascii="Sitka Display" w:eastAsia="Play" w:hAnsi="Sitka Display" w:cs="Play"/>
          <w:b/>
          <w:bCs/>
          <w:color w:val="000000"/>
          <w:lang w:val="sv-SE"/>
        </w:rPr>
        <w:t>.</w:t>
      </w:r>
      <w:r w:rsidRPr="00CB3964">
        <w:rPr>
          <w:rFonts w:ascii="Sitka Display" w:eastAsia="Play" w:hAnsi="Sitka Display" w:cs="Play"/>
          <w:color w:val="000000"/>
          <w:lang w:val="sv-SE"/>
        </w:rPr>
        <w:t xml:space="preserve"> Uji Realibilitas Gaya Hidup</w:t>
      </w:r>
    </w:p>
    <w:p w14:paraId="7242959D" w14:textId="06193AF9" w:rsidR="00F422A6" w:rsidRPr="00CB3964" w:rsidRDefault="00F422A6" w:rsidP="00636943">
      <w:pPr>
        <w:pBdr>
          <w:top w:val="nil"/>
          <w:left w:val="nil"/>
          <w:bottom w:val="nil"/>
          <w:right w:val="nil"/>
          <w:between w:val="nil"/>
        </w:pBdr>
        <w:spacing w:line="276" w:lineRule="auto"/>
        <w:ind w:left="284"/>
        <w:jc w:val="center"/>
        <w:rPr>
          <w:rFonts w:ascii="Sitka Display" w:eastAsia="Play" w:hAnsi="Sitka Display" w:cs="Play"/>
          <w:color w:val="000000"/>
          <w:lang w:val="sv-SE"/>
        </w:rPr>
      </w:pPr>
      <w:r w:rsidRPr="00CB3964">
        <w:rPr>
          <w:rFonts w:ascii="Sitka Display" w:hAnsi="Sitka Display"/>
          <w:noProof/>
        </w:rPr>
        <w:drawing>
          <wp:inline distT="0" distB="0" distL="0" distR="0" wp14:anchorId="71E4DADB" wp14:editId="00C149CF">
            <wp:extent cx="2372008" cy="1195659"/>
            <wp:effectExtent l="0" t="0" r="0" b="5080"/>
            <wp:docPr id="1808353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1620" cy="1205545"/>
                    </a:xfrm>
                    <a:prstGeom prst="rect">
                      <a:avLst/>
                    </a:prstGeom>
                    <a:noFill/>
                    <a:ln>
                      <a:noFill/>
                    </a:ln>
                  </pic:spPr>
                </pic:pic>
              </a:graphicData>
            </a:graphic>
          </wp:inline>
        </w:drawing>
      </w:r>
    </w:p>
    <w:p w14:paraId="15CAC1E4" w14:textId="42FDF84A" w:rsidR="00F422A6" w:rsidRPr="00CB3964" w:rsidRDefault="00F422A6" w:rsidP="00EC0420">
      <w:pPr>
        <w:pBdr>
          <w:top w:val="nil"/>
          <w:left w:val="nil"/>
          <w:bottom w:val="nil"/>
          <w:right w:val="nil"/>
          <w:between w:val="nil"/>
        </w:pBdr>
        <w:spacing w:line="276" w:lineRule="auto"/>
        <w:ind w:left="1134"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Hasil uji reliabilitas dengan Cronbach's Alpha sebesar 0.797 menunjukkan bahwa instrumen yang digunakan untuk mengukur gaya hidup memiliki reliabilitas yang cukup baik, dengan konsistensi internal yang wajar antara item-item dalam </w:t>
      </w:r>
      <w:r w:rsidRPr="00CB3964">
        <w:rPr>
          <w:rFonts w:ascii="Sitka Display" w:eastAsia="Play" w:hAnsi="Sitka Display" w:cs="Play"/>
          <w:color w:val="000000"/>
          <w:lang w:val="sv-SE"/>
        </w:rPr>
        <w:lastRenderedPageBreak/>
        <w:t>instrumen tersebut. Meskipun nilai ini tidak sangat tinggi, masih berada dalam batas yang dapat diterima untuk analisis lebih lanjut. Instrumen ini dapat digunakan dengan cukup baik, meskipun ada potensi untuk meningkatkan konsistensi internal dengan memperbaiki beberapa item, guna menghasilkan hasil yang lebih optimal.</w:t>
      </w:r>
    </w:p>
    <w:p w14:paraId="388DB0C6" w14:textId="77777777" w:rsidR="004A0E45" w:rsidRPr="00CB3964" w:rsidRDefault="004A0E45" w:rsidP="00A31FAD">
      <w:pPr>
        <w:pBdr>
          <w:top w:val="nil"/>
          <w:left w:val="nil"/>
          <w:bottom w:val="nil"/>
          <w:right w:val="nil"/>
          <w:between w:val="nil"/>
        </w:pBdr>
        <w:spacing w:line="276" w:lineRule="auto"/>
        <w:jc w:val="both"/>
        <w:rPr>
          <w:rFonts w:ascii="Sitka Display" w:eastAsia="Play" w:hAnsi="Sitka Display" w:cs="Play"/>
          <w:color w:val="000000"/>
          <w:lang w:val="sv-SE"/>
        </w:rPr>
      </w:pPr>
    </w:p>
    <w:p w14:paraId="31FB726C" w14:textId="7AC2B2AD" w:rsidR="00F422A6" w:rsidRPr="00CB3964" w:rsidRDefault="00F422A6" w:rsidP="00636943">
      <w:pPr>
        <w:pBdr>
          <w:top w:val="nil"/>
          <w:left w:val="nil"/>
          <w:bottom w:val="nil"/>
          <w:right w:val="nil"/>
          <w:between w:val="nil"/>
        </w:pBdr>
        <w:spacing w:line="276" w:lineRule="auto"/>
        <w:ind w:left="284"/>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9</w:t>
      </w:r>
      <w:r w:rsidR="00636943" w:rsidRPr="00CB3964">
        <w:rPr>
          <w:rFonts w:ascii="Sitka Display" w:eastAsia="Play" w:hAnsi="Sitka Display" w:cs="Play"/>
          <w:b/>
          <w:bCs/>
          <w:color w:val="000000"/>
          <w:lang w:val="sv-SE"/>
        </w:rPr>
        <w:t>.</w:t>
      </w:r>
      <w:r w:rsidR="00A070B7" w:rsidRPr="00CB3964">
        <w:rPr>
          <w:rFonts w:ascii="Sitka Display" w:eastAsia="Play" w:hAnsi="Sitka Display" w:cs="Play"/>
          <w:color w:val="000000"/>
          <w:lang w:val="sv-SE"/>
        </w:rPr>
        <w:t xml:space="preserve"> </w:t>
      </w:r>
      <w:r w:rsidRPr="00CB3964">
        <w:rPr>
          <w:rFonts w:ascii="Sitka Display" w:eastAsia="Play" w:hAnsi="Sitka Display" w:cs="Play"/>
          <w:color w:val="000000"/>
          <w:lang w:val="sv-SE"/>
        </w:rPr>
        <w:t xml:space="preserve">Uji Realibilitas Prefensi Pembayaran Non Tunai Mahasiswa </w:t>
      </w:r>
      <w:r w:rsidR="00BC488A">
        <w:rPr>
          <w:rFonts w:ascii="Sitka Display" w:eastAsia="Play" w:hAnsi="Sitka Display" w:cs="Play"/>
          <w:color w:val="000000"/>
          <w:lang w:val="sv-SE"/>
        </w:rPr>
        <w:t>Universitas Negeri Makassar (</w:t>
      </w:r>
      <w:r w:rsidR="00BC488A" w:rsidRPr="00CB3964">
        <w:rPr>
          <w:rFonts w:ascii="Sitka Display" w:eastAsia="Play" w:hAnsi="Sitka Display" w:cs="Play"/>
          <w:color w:val="000000"/>
          <w:lang w:val="sv-SE"/>
        </w:rPr>
        <w:t>UNM</w:t>
      </w:r>
      <w:r w:rsidR="00BC488A">
        <w:rPr>
          <w:rFonts w:ascii="Sitka Display" w:eastAsia="Play" w:hAnsi="Sitka Display" w:cs="Play"/>
          <w:color w:val="000000"/>
          <w:lang w:val="sv-SE"/>
        </w:rPr>
        <w:t>)</w:t>
      </w:r>
      <w:r w:rsidRPr="00CB3964">
        <w:rPr>
          <w:rFonts w:ascii="Sitka Display" w:eastAsia="Play" w:hAnsi="Sitka Display" w:cs="Play"/>
          <w:color w:val="000000"/>
          <w:lang w:val="sv-SE"/>
        </w:rPr>
        <w:t xml:space="preserve"> Manajemen 2024</w:t>
      </w:r>
    </w:p>
    <w:p w14:paraId="75829037" w14:textId="703BAFD4" w:rsidR="00F422A6" w:rsidRPr="00CB3964" w:rsidRDefault="00F422A6" w:rsidP="00636943">
      <w:pPr>
        <w:pBdr>
          <w:top w:val="nil"/>
          <w:left w:val="nil"/>
          <w:bottom w:val="nil"/>
          <w:right w:val="nil"/>
          <w:between w:val="nil"/>
        </w:pBdr>
        <w:spacing w:line="276" w:lineRule="auto"/>
        <w:ind w:left="284"/>
        <w:jc w:val="center"/>
        <w:rPr>
          <w:rFonts w:ascii="Sitka Display" w:eastAsia="Play" w:hAnsi="Sitka Display" w:cs="Play"/>
          <w:color w:val="000000"/>
          <w:lang w:val="sv-SE"/>
        </w:rPr>
      </w:pPr>
      <w:r w:rsidRPr="00CB3964">
        <w:rPr>
          <w:rFonts w:ascii="Sitka Display" w:hAnsi="Sitka Display"/>
          <w:noProof/>
        </w:rPr>
        <w:drawing>
          <wp:inline distT="0" distB="0" distL="0" distR="0" wp14:anchorId="7DA3176E" wp14:editId="7D3465AE">
            <wp:extent cx="2281474" cy="972663"/>
            <wp:effectExtent l="0" t="0" r="5080" b="0"/>
            <wp:docPr id="1651185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4327" cy="978143"/>
                    </a:xfrm>
                    <a:prstGeom prst="rect">
                      <a:avLst/>
                    </a:prstGeom>
                    <a:noFill/>
                    <a:ln>
                      <a:noFill/>
                    </a:ln>
                  </pic:spPr>
                </pic:pic>
              </a:graphicData>
            </a:graphic>
          </wp:inline>
        </w:drawing>
      </w:r>
    </w:p>
    <w:p w14:paraId="2FD8454D" w14:textId="31DE3EA8" w:rsidR="00F422A6" w:rsidRPr="00CB3964" w:rsidRDefault="00F422A6" w:rsidP="008E3F0F">
      <w:pPr>
        <w:pBdr>
          <w:top w:val="nil"/>
          <w:left w:val="nil"/>
          <w:bottom w:val="nil"/>
          <w:right w:val="nil"/>
          <w:between w:val="nil"/>
        </w:pBdr>
        <w:spacing w:line="276" w:lineRule="auto"/>
        <w:ind w:left="1134"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Hasil uji reliabilitas dengan Cronbach's Alpha sebesar 0.868 menunjukkan bahwa instrumen yang digunakan untuk mengukur preferensi pembayaran non tunai memiliki reliabilitas yang sangat baik, dengan konsistensi internal yang tinggi antara item-item dalam instrumen tersebut. Nilai ini mengindikasikan bahwa instrumen dapat diandalkan untuk mengukur preferensi konsumen terhadap pembayaran non tunai dengan tingkat kepercayaan yang tinggi. Meskipun ada sedikit ruang untuk perbaikan, instrumen ini sudah cukup solid dan siap digunakan untuk analisis lebih lanjut mengenai pengaruh atau faktor-faktor yang memengaruhi preferensi tersebut</w:t>
      </w:r>
      <w:r w:rsidR="00EC0420" w:rsidRPr="00CB3964">
        <w:rPr>
          <w:rFonts w:ascii="Sitka Display" w:eastAsia="Play" w:hAnsi="Sitka Display" w:cs="Play"/>
          <w:color w:val="000000"/>
          <w:lang w:val="sv-SE"/>
        </w:rPr>
        <w:t>.</w:t>
      </w:r>
      <w:r w:rsidR="00A070B7" w:rsidRPr="00CB3964">
        <w:rPr>
          <w:rFonts w:ascii="Sitka Display" w:eastAsia="Play" w:hAnsi="Sitka Display" w:cs="Play"/>
          <w:color w:val="000000"/>
          <w:lang w:val="sv-SE"/>
        </w:rPr>
        <w:t xml:space="preserve"> </w:t>
      </w:r>
    </w:p>
    <w:p w14:paraId="0D3A3937" w14:textId="77777777" w:rsidR="00A070B7" w:rsidRPr="00CB3964" w:rsidRDefault="00A070B7" w:rsidP="004D434E">
      <w:pPr>
        <w:pBdr>
          <w:top w:val="nil"/>
          <w:left w:val="nil"/>
          <w:bottom w:val="nil"/>
          <w:right w:val="nil"/>
          <w:between w:val="nil"/>
        </w:pBdr>
        <w:spacing w:line="276" w:lineRule="auto"/>
        <w:ind w:left="284"/>
        <w:jc w:val="both"/>
        <w:rPr>
          <w:rFonts w:ascii="Sitka Display" w:eastAsia="Play" w:hAnsi="Sitka Display" w:cs="Play"/>
          <w:color w:val="000000"/>
          <w:lang w:val="sv-SE"/>
        </w:rPr>
      </w:pPr>
    </w:p>
    <w:p w14:paraId="7C3299CD" w14:textId="059D4F64" w:rsidR="00A070B7" w:rsidRPr="00CB3964" w:rsidRDefault="00A070B7" w:rsidP="00AE120C">
      <w:pPr>
        <w:pBdr>
          <w:top w:val="nil"/>
          <w:left w:val="nil"/>
          <w:bottom w:val="nil"/>
          <w:right w:val="nil"/>
          <w:between w:val="nil"/>
        </w:pBdr>
        <w:spacing w:line="276" w:lineRule="auto"/>
        <w:ind w:left="284"/>
        <w:jc w:val="both"/>
        <w:rPr>
          <w:rFonts w:ascii="Sitka Display" w:eastAsia="Play" w:hAnsi="Sitka Display" w:cs="Play"/>
          <w:b/>
          <w:bCs/>
          <w:color w:val="000000"/>
          <w:lang w:val="sv-SE"/>
        </w:rPr>
      </w:pPr>
      <w:r w:rsidRPr="00CB3964">
        <w:rPr>
          <w:rFonts w:ascii="Sitka Display" w:eastAsia="Play" w:hAnsi="Sitka Display" w:cs="Play"/>
          <w:b/>
          <w:bCs/>
          <w:color w:val="000000"/>
          <w:lang w:val="sv-SE"/>
        </w:rPr>
        <w:t>2. Uji Asam klasik</w:t>
      </w:r>
    </w:p>
    <w:p w14:paraId="078587BE" w14:textId="08C4E4C0" w:rsidR="00A070B7" w:rsidRPr="00CB3964" w:rsidRDefault="00A070B7" w:rsidP="00A070B7">
      <w:pPr>
        <w:pBdr>
          <w:top w:val="nil"/>
          <w:left w:val="nil"/>
          <w:bottom w:val="nil"/>
          <w:right w:val="nil"/>
          <w:between w:val="nil"/>
        </w:pBdr>
        <w:spacing w:line="276" w:lineRule="auto"/>
        <w:ind w:firstLine="720"/>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a. Uji Normalitas </w:t>
      </w:r>
    </w:p>
    <w:p w14:paraId="6496066A" w14:textId="043AF753" w:rsidR="00034114" w:rsidRPr="00CB3964" w:rsidRDefault="00034114" w:rsidP="00034114">
      <w:pPr>
        <w:pBdr>
          <w:top w:val="nil"/>
          <w:left w:val="nil"/>
          <w:bottom w:val="nil"/>
          <w:right w:val="nil"/>
          <w:between w:val="nil"/>
        </w:pBdr>
        <w:spacing w:line="276" w:lineRule="auto"/>
        <w:ind w:left="993"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Uji Normalitas adalah sebuah uji yang dilakukan dengan tujuan untuk menilai sebaran data pada sebuah kelompok data atau variabel, apakah sebaran data tersebut berdistribusi normal ataukah tidak. Uji normalitas menggunakan Kolmogorov Smirnov dan bertujuan untuk mengetahui bahwa data berdistribusi norm</w:t>
      </w:r>
      <w:r w:rsidR="00764A6E">
        <w:rPr>
          <w:rFonts w:ascii="Sitka Display" w:eastAsia="Play" w:hAnsi="Sitka Display" w:cs="Play"/>
          <w:color w:val="000000"/>
          <w:lang w:val="sv-SE"/>
        </w:rPr>
        <w:t>a</w:t>
      </w:r>
      <w:r w:rsidRPr="00CB3964">
        <w:rPr>
          <w:rFonts w:ascii="Sitka Display" w:eastAsia="Play" w:hAnsi="Sitka Display" w:cs="Play"/>
          <w:color w:val="000000"/>
          <w:lang w:val="sv-SE"/>
        </w:rPr>
        <w:t>l atau tidak. Maksud dari data berdistribusi normal adalah bahwa data akan mengikuti bentuk dari distribusi normal (Nugraha, 2022). Hal ini sejalan dengan pendapat Ghozali (2018:161) uji normalitas adalah pengujian yang bertujuan untuk mengetahui apakah variabel independen maupun dependen mempunyai distribusi yang normal atau tidak.</w:t>
      </w:r>
    </w:p>
    <w:p w14:paraId="28B54331" w14:textId="10994FC6" w:rsidR="00A070B7" w:rsidRPr="00CB3964" w:rsidRDefault="00A070B7" w:rsidP="00A31FAD">
      <w:pPr>
        <w:pBdr>
          <w:top w:val="nil"/>
          <w:left w:val="nil"/>
          <w:bottom w:val="nil"/>
          <w:right w:val="nil"/>
          <w:between w:val="nil"/>
        </w:pBdr>
        <w:spacing w:line="276" w:lineRule="auto"/>
        <w:ind w:left="284"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Jika nilai sig &gt; 0,05, maka data berdistribusi normal</w:t>
      </w:r>
    </w:p>
    <w:p w14:paraId="6DE89C58" w14:textId="4CDF66FF" w:rsidR="00A070B7" w:rsidRPr="00CB3964" w:rsidRDefault="00A070B7" w:rsidP="00A31FAD">
      <w:pPr>
        <w:pBdr>
          <w:top w:val="nil"/>
          <w:left w:val="nil"/>
          <w:bottom w:val="nil"/>
          <w:right w:val="nil"/>
          <w:between w:val="nil"/>
        </w:pBdr>
        <w:spacing w:line="276" w:lineRule="auto"/>
        <w:ind w:left="284" w:firstLine="709"/>
        <w:jc w:val="both"/>
        <w:rPr>
          <w:rFonts w:ascii="Sitka Display" w:eastAsia="Play" w:hAnsi="Sitka Display" w:cs="Play"/>
          <w:color w:val="000000"/>
          <w:lang w:val="sv-SE"/>
        </w:rPr>
      </w:pPr>
      <w:r w:rsidRPr="00CB3964">
        <w:rPr>
          <w:rFonts w:ascii="Sitka Display" w:eastAsia="Play" w:hAnsi="Sitka Display" w:cs="Play"/>
          <w:color w:val="000000"/>
          <w:lang w:val="sv-SE"/>
        </w:rPr>
        <w:t>Jika nilai sig &lt;0.05, maka data tidak berdistribusi normal</w:t>
      </w:r>
    </w:p>
    <w:p w14:paraId="7972C0C5" w14:textId="77777777" w:rsidR="00A070B7" w:rsidRPr="00CB3964" w:rsidRDefault="00A070B7" w:rsidP="00A31FAD">
      <w:pPr>
        <w:pBdr>
          <w:top w:val="nil"/>
          <w:left w:val="nil"/>
          <w:bottom w:val="nil"/>
          <w:right w:val="nil"/>
          <w:between w:val="nil"/>
        </w:pBdr>
        <w:spacing w:line="276" w:lineRule="auto"/>
        <w:ind w:left="284" w:firstLine="709"/>
        <w:jc w:val="both"/>
        <w:rPr>
          <w:rFonts w:ascii="Sitka Display" w:eastAsia="Play" w:hAnsi="Sitka Display" w:cs="Play"/>
          <w:color w:val="000000"/>
          <w:lang w:val="sv-SE"/>
        </w:rPr>
      </w:pPr>
    </w:p>
    <w:p w14:paraId="2A0DE741" w14:textId="726D74E3" w:rsidR="00FB2EA3" w:rsidRPr="00CB3964" w:rsidRDefault="00A070B7" w:rsidP="00FB2EA3">
      <w:pPr>
        <w:pBdr>
          <w:top w:val="nil"/>
          <w:left w:val="nil"/>
          <w:bottom w:val="nil"/>
          <w:right w:val="nil"/>
          <w:between w:val="nil"/>
        </w:pBdr>
        <w:spacing w:line="276" w:lineRule="auto"/>
        <w:ind w:left="284" w:firstLine="709"/>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10</w:t>
      </w:r>
      <w:r w:rsidR="00DE3F02" w:rsidRPr="00CB3964">
        <w:rPr>
          <w:rFonts w:ascii="Sitka Display" w:eastAsia="Play" w:hAnsi="Sitka Display" w:cs="Play"/>
          <w:b/>
          <w:bCs/>
          <w:color w:val="000000"/>
          <w:lang w:val="sv-SE"/>
        </w:rPr>
        <w:t>.</w:t>
      </w:r>
      <w:r w:rsidRPr="00CB3964">
        <w:rPr>
          <w:rFonts w:ascii="Sitka Display" w:eastAsia="Play" w:hAnsi="Sitka Display" w:cs="Play"/>
          <w:color w:val="000000"/>
          <w:lang w:val="sv-SE"/>
        </w:rPr>
        <w:t xml:space="preserve"> Uji Normalitas</w:t>
      </w:r>
    </w:p>
    <w:p w14:paraId="4717C288" w14:textId="183301CE" w:rsidR="00A070B7" w:rsidRPr="00CB3964" w:rsidRDefault="00A070B7" w:rsidP="00636943">
      <w:pPr>
        <w:pBdr>
          <w:top w:val="nil"/>
          <w:left w:val="nil"/>
          <w:bottom w:val="nil"/>
          <w:right w:val="nil"/>
          <w:between w:val="nil"/>
        </w:pBdr>
        <w:spacing w:line="276" w:lineRule="auto"/>
        <w:ind w:left="284" w:firstLine="567"/>
        <w:jc w:val="center"/>
        <w:rPr>
          <w:rFonts w:ascii="Sitka Display" w:eastAsia="Play" w:hAnsi="Sitka Display" w:cs="Play"/>
          <w:color w:val="000000"/>
          <w:lang w:val="sv-SE"/>
        </w:rPr>
      </w:pPr>
      <w:r w:rsidRPr="00CB3964">
        <w:rPr>
          <w:rFonts w:ascii="Sitka Display" w:hAnsi="Sitka Display"/>
          <w:noProof/>
        </w:rPr>
        <w:lastRenderedPageBreak/>
        <w:drawing>
          <wp:inline distT="0" distB="0" distL="0" distR="0" wp14:anchorId="5ADA0C77" wp14:editId="04063B14">
            <wp:extent cx="3024554" cy="1560830"/>
            <wp:effectExtent l="0" t="0" r="4445" b="1270"/>
            <wp:docPr id="990836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9250" cy="1583895"/>
                    </a:xfrm>
                    <a:prstGeom prst="rect">
                      <a:avLst/>
                    </a:prstGeom>
                    <a:noFill/>
                    <a:ln>
                      <a:noFill/>
                    </a:ln>
                  </pic:spPr>
                </pic:pic>
              </a:graphicData>
            </a:graphic>
          </wp:inline>
        </w:drawing>
      </w:r>
    </w:p>
    <w:p w14:paraId="216577B9" w14:textId="52138B2F" w:rsidR="00A070B7" w:rsidRPr="00CB3964" w:rsidRDefault="00A070B7" w:rsidP="00A31FAD">
      <w:pPr>
        <w:pBdr>
          <w:top w:val="nil"/>
          <w:left w:val="nil"/>
          <w:bottom w:val="nil"/>
          <w:right w:val="nil"/>
          <w:between w:val="nil"/>
        </w:pBdr>
        <w:spacing w:line="276" w:lineRule="auto"/>
        <w:ind w:left="993"/>
        <w:jc w:val="both"/>
        <w:rPr>
          <w:rFonts w:ascii="Sitka Display" w:eastAsia="Play" w:hAnsi="Sitka Display" w:cs="Play"/>
          <w:color w:val="000000"/>
          <w:lang w:val="sv-SE"/>
        </w:rPr>
      </w:pPr>
      <w:r w:rsidRPr="00CB3964">
        <w:rPr>
          <w:rFonts w:ascii="Sitka Display" w:eastAsia="Play" w:hAnsi="Sitka Display" w:cs="Play"/>
          <w:color w:val="000000"/>
          <w:lang w:val="sv-SE"/>
        </w:rPr>
        <w:t>Hasil uji normalitas kolmogorov-smirnov menunjukkan bahwa nilai signifikan. 0,526&gt;0,05, maka data berdistribusi normal.</w:t>
      </w:r>
    </w:p>
    <w:p w14:paraId="4BD00863" w14:textId="77777777" w:rsidR="00A070B7" w:rsidRPr="00CB3964" w:rsidRDefault="00A070B7" w:rsidP="00A070B7">
      <w:pPr>
        <w:pBdr>
          <w:top w:val="nil"/>
          <w:left w:val="nil"/>
          <w:bottom w:val="nil"/>
          <w:right w:val="nil"/>
          <w:between w:val="nil"/>
        </w:pBdr>
        <w:spacing w:line="276" w:lineRule="auto"/>
        <w:ind w:left="284"/>
        <w:jc w:val="both"/>
        <w:rPr>
          <w:rFonts w:ascii="Sitka Display" w:eastAsia="Play" w:hAnsi="Sitka Display" w:cs="Play"/>
          <w:color w:val="000000"/>
          <w:lang w:val="sv-SE"/>
        </w:rPr>
      </w:pPr>
    </w:p>
    <w:p w14:paraId="2856D99F" w14:textId="5531991D" w:rsidR="00A070B7" w:rsidRPr="00CB3964" w:rsidRDefault="00A070B7" w:rsidP="00A070B7">
      <w:pPr>
        <w:pBdr>
          <w:top w:val="nil"/>
          <w:left w:val="nil"/>
          <w:bottom w:val="nil"/>
          <w:right w:val="nil"/>
          <w:between w:val="nil"/>
        </w:pBdr>
        <w:spacing w:line="276" w:lineRule="auto"/>
        <w:ind w:left="284" w:firstLine="436"/>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b. Uji </w:t>
      </w:r>
      <w:r w:rsidR="00005BE1" w:rsidRPr="00CB3964">
        <w:rPr>
          <w:rFonts w:ascii="Sitka Display" w:eastAsia="Play" w:hAnsi="Sitka Display" w:cs="Play"/>
          <w:color w:val="000000"/>
          <w:lang w:val="sv-SE"/>
        </w:rPr>
        <w:t>M</w:t>
      </w:r>
      <w:r w:rsidRPr="00CB3964">
        <w:rPr>
          <w:rFonts w:ascii="Sitka Display" w:eastAsia="Play" w:hAnsi="Sitka Display" w:cs="Play"/>
          <w:color w:val="000000"/>
          <w:lang w:val="sv-SE"/>
        </w:rPr>
        <w:t>ultikolinearitas</w:t>
      </w:r>
    </w:p>
    <w:p w14:paraId="76A028FB" w14:textId="7DD006E3" w:rsidR="00D6726F" w:rsidRPr="00CB3964" w:rsidRDefault="00D6726F" w:rsidP="00D6726F">
      <w:pPr>
        <w:pBdr>
          <w:top w:val="nil"/>
          <w:left w:val="nil"/>
          <w:bottom w:val="nil"/>
          <w:right w:val="nil"/>
          <w:between w:val="nil"/>
        </w:pBdr>
        <w:spacing w:line="276" w:lineRule="auto"/>
        <w:ind w:left="993" w:firstLine="425"/>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Menurut Widarjono (2010), uji multikolinearitas digunakan untuk menguji apakah dalam model regresi terdapat hubungan linier antara variabel </w:t>
      </w:r>
      <w:r w:rsidRPr="00764A6E">
        <w:rPr>
          <w:rFonts w:ascii="Sitka Display" w:eastAsia="Play" w:hAnsi="Sitka Display" w:cs="Play"/>
          <w:i/>
          <w:iCs/>
          <w:color w:val="000000"/>
          <w:lang w:val="sv-SE"/>
        </w:rPr>
        <w:t>independen</w:t>
      </w:r>
      <w:r w:rsidRPr="00CB3964">
        <w:rPr>
          <w:rFonts w:ascii="Sitka Display" w:eastAsia="Play" w:hAnsi="Sitka Display" w:cs="Play"/>
          <w:color w:val="000000"/>
          <w:lang w:val="sv-SE"/>
        </w:rPr>
        <w:t xml:space="preserve">. Uji multikolinearitas ditujukan untuk melihat hubungan/korelasi antara masing-masing variabel, Model regresi yang baik seharusnya tidak terjadi korelasi di antara variabel </w:t>
      </w:r>
      <w:r w:rsidRPr="00764A6E">
        <w:rPr>
          <w:rFonts w:ascii="Sitka Display" w:eastAsia="Play" w:hAnsi="Sitka Display" w:cs="Play"/>
          <w:i/>
          <w:iCs/>
          <w:color w:val="000000"/>
          <w:lang w:val="sv-SE"/>
        </w:rPr>
        <w:t>independen</w:t>
      </w:r>
      <w:r w:rsidRPr="00CB3964">
        <w:rPr>
          <w:rFonts w:ascii="Sitka Display" w:eastAsia="Play" w:hAnsi="Sitka Display" w:cs="Play"/>
          <w:color w:val="000000"/>
          <w:lang w:val="sv-SE"/>
        </w:rPr>
        <w:t xml:space="preserve"> (Ghozali Imam, 2005). Jika antar variabel </w:t>
      </w:r>
      <w:r w:rsidRPr="00764A6E">
        <w:rPr>
          <w:rFonts w:ascii="Sitka Display" w:eastAsia="Play" w:hAnsi="Sitka Display" w:cs="Play"/>
          <w:i/>
          <w:iCs/>
          <w:color w:val="000000"/>
          <w:lang w:val="sv-SE"/>
        </w:rPr>
        <w:t>independen</w:t>
      </w:r>
      <w:r w:rsidRPr="00CB3964">
        <w:rPr>
          <w:rFonts w:ascii="Sitka Display" w:eastAsia="Play" w:hAnsi="Sitka Display" w:cs="Play"/>
          <w:color w:val="000000"/>
          <w:lang w:val="sv-SE"/>
        </w:rPr>
        <w:t xml:space="preserve"> saling berkorelasi, maka variabel tersebut tidak orgonal. Variabel orgonal adalah variabel </w:t>
      </w:r>
      <w:r w:rsidRPr="00764A6E">
        <w:rPr>
          <w:rFonts w:ascii="Sitka Display" w:eastAsia="Play" w:hAnsi="Sitka Display" w:cs="Play"/>
          <w:i/>
          <w:iCs/>
          <w:color w:val="000000"/>
          <w:lang w:val="sv-SE"/>
        </w:rPr>
        <w:t xml:space="preserve">independen </w:t>
      </w:r>
      <w:r w:rsidRPr="00CB3964">
        <w:rPr>
          <w:rFonts w:ascii="Sitka Display" w:eastAsia="Play" w:hAnsi="Sitka Display" w:cs="Play"/>
          <w:color w:val="000000"/>
          <w:lang w:val="sv-SE"/>
        </w:rPr>
        <w:t xml:space="preserve">yang nilai korelasi antar sesama variabel </w:t>
      </w:r>
      <w:r w:rsidRPr="00764A6E">
        <w:rPr>
          <w:rFonts w:ascii="Sitka Display" w:eastAsia="Play" w:hAnsi="Sitka Display" w:cs="Play"/>
          <w:i/>
          <w:iCs/>
          <w:color w:val="000000"/>
          <w:lang w:val="sv-SE"/>
        </w:rPr>
        <w:t xml:space="preserve">independen </w:t>
      </w:r>
      <w:r w:rsidRPr="00CB3964">
        <w:rPr>
          <w:rFonts w:ascii="Sitka Display" w:eastAsia="Play" w:hAnsi="Sitka Display" w:cs="Play"/>
          <w:color w:val="000000"/>
          <w:lang w:val="sv-SE"/>
        </w:rPr>
        <w:t>sama dengan nol (Ghozali Imam, 2005).</w:t>
      </w:r>
    </w:p>
    <w:p w14:paraId="26E77C9C" w14:textId="4E46365B" w:rsidR="00A070B7" w:rsidRPr="00CB3964" w:rsidRDefault="00A070B7" w:rsidP="00565B2C">
      <w:pPr>
        <w:pBdr>
          <w:top w:val="nil"/>
          <w:left w:val="nil"/>
          <w:bottom w:val="nil"/>
          <w:right w:val="nil"/>
          <w:between w:val="nil"/>
        </w:pBdr>
        <w:spacing w:line="276" w:lineRule="auto"/>
        <w:ind w:left="993"/>
        <w:jc w:val="both"/>
        <w:rPr>
          <w:rFonts w:ascii="Sitka Display" w:eastAsia="Play" w:hAnsi="Sitka Display" w:cs="Play"/>
          <w:color w:val="000000"/>
          <w:lang w:val="sv-SE"/>
        </w:rPr>
      </w:pPr>
      <w:r w:rsidRPr="00CB3964">
        <w:rPr>
          <w:rFonts w:ascii="Sitka Display" w:eastAsia="Play" w:hAnsi="Sitka Display" w:cs="Play"/>
          <w:color w:val="000000"/>
          <w:lang w:val="sv-SE"/>
        </w:rPr>
        <w:t>Jika nilai tolerance 0.10 atau nilai VIF 10. maka lolos uji multikolinearitas.</w:t>
      </w:r>
    </w:p>
    <w:p w14:paraId="780B0741" w14:textId="06DE96E9" w:rsidR="00A070B7" w:rsidRPr="00CB3964" w:rsidRDefault="00A070B7" w:rsidP="00565B2C">
      <w:pPr>
        <w:pBdr>
          <w:top w:val="nil"/>
          <w:left w:val="nil"/>
          <w:bottom w:val="nil"/>
          <w:right w:val="nil"/>
          <w:between w:val="nil"/>
        </w:pBdr>
        <w:spacing w:line="276" w:lineRule="auto"/>
        <w:ind w:left="993"/>
        <w:jc w:val="both"/>
        <w:rPr>
          <w:rFonts w:ascii="Sitka Display" w:eastAsia="Play" w:hAnsi="Sitka Display" w:cs="Play"/>
          <w:color w:val="000000"/>
          <w:lang w:val="sv-SE"/>
        </w:rPr>
      </w:pPr>
      <w:r w:rsidRPr="00CB3964">
        <w:rPr>
          <w:rFonts w:ascii="Sitka Display" w:eastAsia="Play" w:hAnsi="Sitka Display" w:cs="Play"/>
          <w:color w:val="000000"/>
          <w:lang w:val="sv-SE"/>
        </w:rPr>
        <w:t>Jika nilai tolerance &lt; 0,10 atau nilai VIF &gt; 10, maka tidak lolos uji multikolinearitas.</w:t>
      </w:r>
    </w:p>
    <w:p w14:paraId="2E11DCEE" w14:textId="77777777" w:rsidR="00A070B7" w:rsidRPr="00CB3964" w:rsidRDefault="00A070B7" w:rsidP="00565B2C">
      <w:pPr>
        <w:pBdr>
          <w:top w:val="nil"/>
          <w:left w:val="nil"/>
          <w:bottom w:val="nil"/>
          <w:right w:val="nil"/>
          <w:between w:val="nil"/>
        </w:pBdr>
        <w:spacing w:line="276" w:lineRule="auto"/>
        <w:ind w:left="993"/>
        <w:jc w:val="both"/>
        <w:rPr>
          <w:rFonts w:ascii="Sitka Display" w:eastAsia="Play" w:hAnsi="Sitka Display" w:cs="Play"/>
          <w:color w:val="000000"/>
          <w:lang w:val="sv-SE"/>
        </w:rPr>
      </w:pPr>
    </w:p>
    <w:p w14:paraId="2C580773" w14:textId="6995821E" w:rsidR="00A070B7" w:rsidRPr="00CB3964" w:rsidRDefault="00A070B7" w:rsidP="00636943">
      <w:pPr>
        <w:pBdr>
          <w:top w:val="nil"/>
          <w:left w:val="nil"/>
          <w:bottom w:val="nil"/>
          <w:right w:val="nil"/>
          <w:between w:val="nil"/>
        </w:pBdr>
        <w:spacing w:line="276" w:lineRule="auto"/>
        <w:ind w:left="993"/>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11.</w:t>
      </w:r>
      <w:r w:rsidRPr="00CB3964">
        <w:rPr>
          <w:rFonts w:ascii="Sitka Display" w:eastAsia="Play" w:hAnsi="Sitka Display" w:cs="Play"/>
          <w:color w:val="000000"/>
          <w:lang w:val="sv-SE"/>
        </w:rPr>
        <w:t xml:space="preserve"> Uji Multikolinearitas</w:t>
      </w:r>
    </w:p>
    <w:p w14:paraId="49A0E5CC" w14:textId="61E96609" w:rsidR="00A070B7" w:rsidRPr="00CB3964" w:rsidRDefault="00A070B7" w:rsidP="00636943">
      <w:pPr>
        <w:pBdr>
          <w:top w:val="nil"/>
          <w:left w:val="nil"/>
          <w:bottom w:val="nil"/>
          <w:right w:val="nil"/>
          <w:between w:val="nil"/>
        </w:pBdr>
        <w:spacing w:line="276" w:lineRule="auto"/>
        <w:ind w:left="284" w:firstLine="709"/>
        <w:jc w:val="center"/>
        <w:rPr>
          <w:rFonts w:ascii="Sitka Display" w:eastAsia="Play" w:hAnsi="Sitka Display" w:cs="Play"/>
          <w:color w:val="000000"/>
          <w:lang w:val="sv-SE"/>
        </w:rPr>
      </w:pPr>
      <w:r w:rsidRPr="00CB3964">
        <w:rPr>
          <w:rFonts w:ascii="Sitka Display" w:hAnsi="Sitka Display"/>
          <w:noProof/>
        </w:rPr>
        <w:drawing>
          <wp:inline distT="0" distB="0" distL="0" distR="0" wp14:anchorId="74A2D9CD" wp14:editId="4AD7983F">
            <wp:extent cx="2588015" cy="1375576"/>
            <wp:effectExtent l="0" t="0" r="3175" b="0"/>
            <wp:docPr id="10304439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378" cy="1393841"/>
                    </a:xfrm>
                    <a:prstGeom prst="rect">
                      <a:avLst/>
                    </a:prstGeom>
                    <a:noFill/>
                    <a:ln>
                      <a:noFill/>
                    </a:ln>
                  </pic:spPr>
                </pic:pic>
              </a:graphicData>
            </a:graphic>
          </wp:inline>
        </w:drawing>
      </w:r>
    </w:p>
    <w:p w14:paraId="57D30464" w14:textId="1130CFBD" w:rsidR="00A070B7" w:rsidRPr="00CB3964" w:rsidRDefault="00A070B7" w:rsidP="00772355">
      <w:pPr>
        <w:pBdr>
          <w:top w:val="nil"/>
          <w:left w:val="nil"/>
          <w:bottom w:val="nil"/>
          <w:right w:val="nil"/>
          <w:between w:val="nil"/>
        </w:pBdr>
        <w:spacing w:line="276" w:lineRule="auto"/>
        <w:ind w:left="993" w:firstLine="425"/>
        <w:jc w:val="both"/>
        <w:rPr>
          <w:rFonts w:ascii="Sitka Display" w:eastAsia="Play" w:hAnsi="Sitka Display" w:cs="Play"/>
          <w:color w:val="000000"/>
          <w:lang w:val="sv-SE"/>
        </w:rPr>
      </w:pPr>
      <w:r w:rsidRPr="00CB3964">
        <w:rPr>
          <w:rFonts w:ascii="Sitka Display" w:eastAsia="Play" w:hAnsi="Sitka Display" w:cs="Play"/>
          <w:color w:val="000000"/>
          <w:lang w:val="sv-SE"/>
        </w:rPr>
        <w:t>Hasil uji multikolinearitas, menunjukkan bahwa semua variabel mempunyai nilai tolerance &gt; 0,10 atau nilai &lt;VIF 10. maka dapat disimpulkan tidak terdapat, gejala multikolinearitas atau lolos uji multikolinearitas.</w:t>
      </w:r>
    </w:p>
    <w:p w14:paraId="0BBD45F7" w14:textId="77777777" w:rsidR="00A070B7" w:rsidRPr="00CB3964" w:rsidRDefault="00A070B7" w:rsidP="00A070B7">
      <w:pPr>
        <w:pBdr>
          <w:top w:val="nil"/>
          <w:left w:val="nil"/>
          <w:bottom w:val="nil"/>
          <w:right w:val="nil"/>
          <w:between w:val="nil"/>
        </w:pBdr>
        <w:spacing w:line="276" w:lineRule="auto"/>
        <w:ind w:left="284"/>
        <w:jc w:val="both"/>
        <w:rPr>
          <w:rFonts w:ascii="Sitka Display" w:eastAsia="Play" w:hAnsi="Sitka Display" w:cs="Play"/>
          <w:color w:val="000000"/>
          <w:lang w:val="sv-SE"/>
        </w:rPr>
      </w:pPr>
    </w:p>
    <w:p w14:paraId="2ABC33AE" w14:textId="77777777" w:rsidR="00A070B7" w:rsidRPr="00CB3964" w:rsidRDefault="00A070B7" w:rsidP="00A070B7">
      <w:pPr>
        <w:pBdr>
          <w:top w:val="nil"/>
          <w:left w:val="nil"/>
          <w:bottom w:val="nil"/>
          <w:right w:val="nil"/>
          <w:between w:val="nil"/>
        </w:pBdr>
        <w:spacing w:line="276" w:lineRule="auto"/>
        <w:ind w:left="284" w:firstLine="436"/>
        <w:jc w:val="both"/>
        <w:rPr>
          <w:rFonts w:ascii="Sitka Display" w:eastAsia="Play" w:hAnsi="Sitka Display" w:cs="Play"/>
          <w:color w:val="000000"/>
          <w:lang w:val="sv-SE"/>
        </w:rPr>
      </w:pPr>
      <w:r w:rsidRPr="00CB3964">
        <w:rPr>
          <w:rFonts w:ascii="Sitka Display" w:eastAsia="Play" w:hAnsi="Sitka Display" w:cs="Play"/>
          <w:color w:val="000000"/>
          <w:lang w:val="sv-SE"/>
        </w:rPr>
        <w:t>c. Uji Heteroskedastisitas</w:t>
      </w:r>
    </w:p>
    <w:p w14:paraId="54C64D4F" w14:textId="3F059131" w:rsidR="00B254F6" w:rsidRPr="00CB3964" w:rsidRDefault="00B254F6" w:rsidP="00B254F6">
      <w:pPr>
        <w:pBdr>
          <w:top w:val="nil"/>
          <w:left w:val="nil"/>
          <w:bottom w:val="nil"/>
          <w:right w:val="nil"/>
          <w:between w:val="nil"/>
        </w:pBdr>
        <w:spacing w:line="276" w:lineRule="auto"/>
        <w:ind w:left="993" w:firstLine="436"/>
        <w:jc w:val="both"/>
        <w:rPr>
          <w:rFonts w:ascii="Sitka Display" w:eastAsia="Play" w:hAnsi="Sitka Display" w:cs="Play"/>
          <w:color w:val="000000"/>
          <w:lang w:val="sv-SE"/>
        </w:rPr>
      </w:pPr>
      <w:r w:rsidRPr="00CB3964">
        <w:rPr>
          <w:rFonts w:ascii="Sitka Display" w:eastAsia="Play" w:hAnsi="Sitka Display" w:cs="Play"/>
          <w:b/>
          <w:bCs/>
          <w:color w:val="000000"/>
          <w:lang w:val="sv-SE"/>
        </w:rPr>
        <w:t xml:space="preserve">     </w:t>
      </w:r>
      <w:r w:rsidRPr="00CB3964">
        <w:rPr>
          <w:rFonts w:ascii="Sitka Display" w:eastAsia="Play" w:hAnsi="Sitka Display" w:cs="Play"/>
          <w:color w:val="000000"/>
          <w:lang w:val="sv-SE"/>
        </w:rPr>
        <w:t xml:space="preserve">Uji heteroskedastisitas adalah suatu pengujian yang bertujuan untuk menilai adanya ketidaksamaan varian dari residual untuk semua pengamatan pada model regresi linear. Uji heteroskedastisitas merupakan uji asumsi klasik yang harus </w:t>
      </w:r>
      <w:r w:rsidRPr="00CB3964">
        <w:rPr>
          <w:rFonts w:ascii="Sitka Display" w:eastAsia="Play" w:hAnsi="Sitka Display" w:cs="Play"/>
          <w:color w:val="000000"/>
          <w:lang w:val="sv-SE"/>
        </w:rPr>
        <w:lastRenderedPageBreak/>
        <w:t>dilakukan pada model regresi linear. Apabila asumsi uji heteroskedastisitas tidak terpenuhi, maka model regresi dinyatakan tidak valid. Jika terjadi heteroskedastisitas dalam model regresi maka penaksir tidak efesien, baik dalam sampel besar maupun kecil (Sari, 2018).</w:t>
      </w:r>
    </w:p>
    <w:p w14:paraId="11175D33" w14:textId="77777777" w:rsidR="00A070B7" w:rsidRPr="00CB3964" w:rsidRDefault="00A070B7" w:rsidP="00772355">
      <w:pPr>
        <w:pBdr>
          <w:top w:val="nil"/>
          <w:left w:val="nil"/>
          <w:bottom w:val="nil"/>
          <w:right w:val="nil"/>
          <w:between w:val="nil"/>
        </w:pBdr>
        <w:spacing w:line="276" w:lineRule="auto"/>
        <w:ind w:left="993"/>
        <w:jc w:val="both"/>
        <w:rPr>
          <w:rFonts w:ascii="Sitka Display" w:eastAsia="Play" w:hAnsi="Sitka Display" w:cs="Play"/>
          <w:color w:val="000000"/>
          <w:lang w:val="sv-SE"/>
        </w:rPr>
      </w:pPr>
      <w:r w:rsidRPr="00CB3964">
        <w:rPr>
          <w:rFonts w:ascii="Sitka Display" w:eastAsia="Play" w:hAnsi="Sitka Display" w:cs="Play"/>
          <w:color w:val="000000"/>
          <w:lang w:val="sv-SE"/>
        </w:rPr>
        <w:t>Jika nilai sig &gt; 0.05, maka lolos uji heteroskedastisites</w:t>
      </w:r>
    </w:p>
    <w:p w14:paraId="4B30D28E" w14:textId="485F2FD7" w:rsidR="00A070B7" w:rsidRPr="00CB3964" w:rsidRDefault="00A070B7" w:rsidP="00772355">
      <w:pPr>
        <w:pBdr>
          <w:top w:val="nil"/>
          <w:left w:val="nil"/>
          <w:bottom w:val="nil"/>
          <w:right w:val="nil"/>
          <w:between w:val="nil"/>
        </w:pBdr>
        <w:spacing w:line="276" w:lineRule="auto"/>
        <w:ind w:left="993"/>
        <w:jc w:val="both"/>
        <w:rPr>
          <w:rFonts w:ascii="Sitka Display" w:eastAsia="Play" w:hAnsi="Sitka Display" w:cs="Play"/>
          <w:color w:val="000000"/>
          <w:lang w:val="sv-SE"/>
        </w:rPr>
      </w:pPr>
      <w:r w:rsidRPr="00CB3964">
        <w:rPr>
          <w:rFonts w:ascii="Sitka Display" w:eastAsia="Play" w:hAnsi="Sitka Display" w:cs="Play"/>
          <w:color w:val="000000"/>
          <w:lang w:val="sv-SE"/>
        </w:rPr>
        <w:t>Jika nilai sig &lt; 0,05, maka tidak lolos uni heteroskedastisitas</w:t>
      </w:r>
    </w:p>
    <w:p w14:paraId="53181A02" w14:textId="77777777" w:rsidR="00A070B7" w:rsidRPr="00CB3964" w:rsidRDefault="00A070B7" w:rsidP="00772355">
      <w:pPr>
        <w:pBdr>
          <w:top w:val="nil"/>
          <w:left w:val="nil"/>
          <w:bottom w:val="nil"/>
          <w:right w:val="nil"/>
          <w:between w:val="nil"/>
        </w:pBdr>
        <w:spacing w:line="276" w:lineRule="auto"/>
        <w:ind w:left="993"/>
        <w:jc w:val="both"/>
        <w:rPr>
          <w:rFonts w:ascii="Sitka Display" w:eastAsia="Play" w:hAnsi="Sitka Display" w:cs="Play"/>
          <w:color w:val="000000"/>
          <w:lang w:val="sv-SE"/>
        </w:rPr>
      </w:pPr>
    </w:p>
    <w:p w14:paraId="554C3A93" w14:textId="01A2744E" w:rsidR="00A070B7" w:rsidRPr="00CB3964" w:rsidRDefault="00A070B7" w:rsidP="00636943">
      <w:pPr>
        <w:pBdr>
          <w:top w:val="nil"/>
          <w:left w:val="nil"/>
          <w:bottom w:val="nil"/>
          <w:right w:val="nil"/>
          <w:between w:val="nil"/>
        </w:pBdr>
        <w:spacing w:line="276" w:lineRule="auto"/>
        <w:ind w:left="993"/>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1</w:t>
      </w:r>
      <w:r w:rsidR="00E74F02" w:rsidRPr="00CB3964">
        <w:rPr>
          <w:rFonts w:ascii="Sitka Display" w:eastAsia="Play" w:hAnsi="Sitka Display" w:cs="Play"/>
          <w:b/>
          <w:bCs/>
          <w:color w:val="000000"/>
          <w:lang w:val="sv-SE"/>
        </w:rPr>
        <w:t>2</w:t>
      </w:r>
      <w:r w:rsidR="00AC4FD5" w:rsidRPr="00CB3964">
        <w:rPr>
          <w:rFonts w:ascii="Sitka Display" w:eastAsia="Play" w:hAnsi="Sitka Display" w:cs="Play"/>
          <w:b/>
          <w:bCs/>
          <w:color w:val="000000"/>
          <w:lang w:val="sv-SE"/>
        </w:rPr>
        <w:t>.</w:t>
      </w:r>
      <w:r w:rsidRPr="00CB3964">
        <w:rPr>
          <w:rFonts w:ascii="Sitka Display" w:eastAsia="Play" w:hAnsi="Sitka Display" w:cs="Play"/>
          <w:color w:val="000000"/>
          <w:lang w:val="sv-SE"/>
        </w:rPr>
        <w:t xml:space="preserve"> Uji Heteroskedastisitas</w:t>
      </w:r>
    </w:p>
    <w:p w14:paraId="20F5304C" w14:textId="584227BB" w:rsidR="00A070B7" w:rsidRPr="00CB3964" w:rsidRDefault="00A070B7" w:rsidP="00636943">
      <w:pPr>
        <w:pBdr>
          <w:top w:val="nil"/>
          <w:left w:val="nil"/>
          <w:bottom w:val="nil"/>
          <w:right w:val="nil"/>
          <w:between w:val="nil"/>
        </w:pBdr>
        <w:spacing w:line="276" w:lineRule="auto"/>
        <w:ind w:left="284" w:firstLine="425"/>
        <w:jc w:val="center"/>
        <w:rPr>
          <w:rFonts w:ascii="Sitka Display" w:eastAsia="Play" w:hAnsi="Sitka Display" w:cs="Play"/>
          <w:color w:val="000000"/>
          <w:lang w:val="sv-SE"/>
        </w:rPr>
      </w:pPr>
      <w:r w:rsidRPr="00CB3964">
        <w:rPr>
          <w:rFonts w:ascii="Sitka Display" w:hAnsi="Sitka Display"/>
          <w:noProof/>
        </w:rPr>
        <w:drawing>
          <wp:inline distT="0" distB="0" distL="0" distR="0" wp14:anchorId="52548E09" wp14:editId="20380940">
            <wp:extent cx="5761355" cy="1802130"/>
            <wp:effectExtent l="0" t="0" r="0" b="7620"/>
            <wp:docPr id="358586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1802130"/>
                    </a:xfrm>
                    <a:prstGeom prst="rect">
                      <a:avLst/>
                    </a:prstGeom>
                    <a:noFill/>
                    <a:ln>
                      <a:noFill/>
                    </a:ln>
                  </pic:spPr>
                </pic:pic>
              </a:graphicData>
            </a:graphic>
          </wp:inline>
        </w:drawing>
      </w:r>
    </w:p>
    <w:p w14:paraId="41F061FB" w14:textId="180C74A5" w:rsidR="00E85C97" w:rsidRPr="00CB3964" w:rsidRDefault="00A070B7" w:rsidP="00AE120C">
      <w:pPr>
        <w:pBdr>
          <w:top w:val="nil"/>
          <w:left w:val="nil"/>
          <w:bottom w:val="nil"/>
          <w:right w:val="nil"/>
          <w:between w:val="nil"/>
        </w:pBdr>
        <w:spacing w:line="276" w:lineRule="auto"/>
        <w:ind w:left="993" w:firstLine="425"/>
        <w:jc w:val="both"/>
        <w:rPr>
          <w:rFonts w:ascii="Sitka Display" w:eastAsia="Play" w:hAnsi="Sitka Display" w:cs="Play"/>
          <w:color w:val="000000"/>
          <w:lang w:val="sv-SE"/>
        </w:rPr>
      </w:pPr>
      <w:r w:rsidRPr="00CB3964">
        <w:rPr>
          <w:rFonts w:ascii="Sitka Display" w:eastAsia="Play" w:hAnsi="Sitka Display" w:cs="Play"/>
          <w:color w:val="000000"/>
          <w:lang w:val="sv-SE"/>
        </w:rPr>
        <w:t>Berdasarkan hasil uji heteroskedastisitas yang ditunjukkan pada tabel, diketahui bahwa variabel</w:t>
      </w:r>
      <w:r w:rsidR="000237A2" w:rsidRPr="00CB3964">
        <w:rPr>
          <w:rFonts w:ascii="Sitka Display" w:eastAsia="Play" w:hAnsi="Sitka Display" w:cs="Play"/>
          <w:color w:val="000000"/>
          <w:lang w:val="sv-SE"/>
        </w:rPr>
        <w:t xml:space="preserve"> pengaruh </w:t>
      </w:r>
      <w:r w:rsidR="000237A2"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w:t>
      </w:r>
      <w:r w:rsidR="000237A2" w:rsidRPr="00CB3964">
        <w:rPr>
          <w:rFonts w:ascii="Sitka Display" w:eastAsia="Play" w:hAnsi="Sitka Display" w:cs="Play"/>
          <w:color w:val="000000"/>
          <w:lang w:val="sv-SE"/>
        </w:rPr>
        <w:t>(</w:t>
      </w:r>
      <w:r w:rsidRPr="00CB3964">
        <w:rPr>
          <w:rFonts w:ascii="Sitka Display" w:eastAsia="Play" w:hAnsi="Sitka Display" w:cs="Play"/>
          <w:color w:val="000000"/>
          <w:lang w:val="sv-SE"/>
        </w:rPr>
        <w:t>X1</w:t>
      </w:r>
      <w:r w:rsidR="000237A2" w:rsidRPr="00CB3964">
        <w:rPr>
          <w:rFonts w:ascii="Sitka Display" w:eastAsia="Play" w:hAnsi="Sitka Display" w:cs="Play"/>
          <w:color w:val="000000"/>
          <w:lang w:val="sv-SE"/>
        </w:rPr>
        <w:t>)</w:t>
      </w:r>
      <w:r w:rsidRPr="00CB3964">
        <w:rPr>
          <w:rFonts w:ascii="Sitka Display" w:eastAsia="Play" w:hAnsi="Sitka Display" w:cs="Play"/>
          <w:color w:val="000000"/>
          <w:lang w:val="sv-SE"/>
        </w:rPr>
        <w:t xml:space="preserve"> memiliki nilai signifikansi sebesar 0,013 (lebih kecil dari 0,05), sedangkan variabel</w:t>
      </w:r>
      <w:r w:rsidR="000237A2" w:rsidRPr="00CB3964">
        <w:rPr>
          <w:rFonts w:ascii="Sitka Display" w:eastAsia="Play" w:hAnsi="Sitka Display" w:cs="Play"/>
          <w:color w:val="000000"/>
          <w:lang w:val="sv-SE"/>
        </w:rPr>
        <w:t xml:space="preserve"> pengaruh diskon </w:t>
      </w:r>
      <w:r w:rsidR="000237A2" w:rsidRPr="00BC488A">
        <w:rPr>
          <w:rFonts w:ascii="Sitka Display" w:eastAsia="Play" w:hAnsi="Sitka Display" w:cs="Play"/>
          <w:i/>
          <w:iCs/>
          <w:color w:val="000000"/>
          <w:lang w:val="sv-SE"/>
        </w:rPr>
        <w:t>digital</w:t>
      </w:r>
      <w:r w:rsidRPr="00BC488A">
        <w:rPr>
          <w:rFonts w:ascii="Sitka Display" w:eastAsia="Play" w:hAnsi="Sitka Display" w:cs="Play"/>
          <w:i/>
          <w:iCs/>
          <w:color w:val="000000"/>
          <w:lang w:val="sv-SE"/>
        </w:rPr>
        <w:t xml:space="preserve"> </w:t>
      </w:r>
      <w:r w:rsidR="000237A2" w:rsidRPr="00CB3964">
        <w:rPr>
          <w:rFonts w:ascii="Sitka Display" w:eastAsia="Play" w:hAnsi="Sitka Display" w:cs="Play"/>
          <w:color w:val="000000"/>
          <w:lang w:val="sv-SE"/>
        </w:rPr>
        <w:t>(</w:t>
      </w:r>
      <w:r w:rsidRPr="00CB3964">
        <w:rPr>
          <w:rFonts w:ascii="Sitka Display" w:eastAsia="Play" w:hAnsi="Sitka Display" w:cs="Play"/>
          <w:color w:val="000000"/>
          <w:lang w:val="sv-SE"/>
        </w:rPr>
        <w:t>X2</w:t>
      </w:r>
      <w:r w:rsidR="000237A2" w:rsidRPr="00CB3964">
        <w:rPr>
          <w:rFonts w:ascii="Sitka Display" w:eastAsia="Play" w:hAnsi="Sitka Display" w:cs="Play"/>
          <w:color w:val="000000"/>
          <w:lang w:val="sv-SE"/>
        </w:rPr>
        <w:t>)</w:t>
      </w:r>
      <w:r w:rsidRPr="00CB3964">
        <w:rPr>
          <w:rFonts w:ascii="Sitka Display" w:eastAsia="Play" w:hAnsi="Sitka Display" w:cs="Play"/>
          <w:color w:val="000000"/>
          <w:lang w:val="sv-SE"/>
        </w:rPr>
        <w:t xml:space="preserve"> dan</w:t>
      </w:r>
      <w:r w:rsidR="000237A2" w:rsidRPr="00CB3964">
        <w:rPr>
          <w:rFonts w:ascii="Sitka Display" w:eastAsia="Play" w:hAnsi="Sitka Display" w:cs="Play"/>
          <w:color w:val="000000"/>
          <w:lang w:val="sv-SE"/>
        </w:rPr>
        <w:t xml:space="preserve"> pengaruh </w:t>
      </w:r>
      <w:r w:rsidR="00BC488A">
        <w:rPr>
          <w:rFonts w:ascii="Sitka Display" w:eastAsia="Play" w:hAnsi="Sitka Display" w:cs="Play"/>
          <w:color w:val="000000"/>
          <w:lang w:val="sv-SE"/>
        </w:rPr>
        <w:t xml:space="preserve">gaya hidup </w:t>
      </w:r>
      <w:r w:rsidR="000237A2" w:rsidRPr="00BC488A">
        <w:rPr>
          <w:rFonts w:ascii="Sitka Display" w:eastAsia="Play" w:hAnsi="Sitka Display" w:cs="Play"/>
          <w:i/>
          <w:iCs/>
          <w:color w:val="000000"/>
          <w:lang w:val="sv-SE"/>
        </w:rPr>
        <w:t>digital</w:t>
      </w:r>
      <w:r w:rsidR="000237A2" w:rsidRPr="00CB3964">
        <w:rPr>
          <w:rFonts w:ascii="Sitka Display" w:eastAsia="Play" w:hAnsi="Sitka Display" w:cs="Play"/>
          <w:color w:val="000000"/>
          <w:lang w:val="sv-SE"/>
        </w:rPr>
        <w:t xml:space="preserve"> (</w:t>
      </w:r>
      <w:r w:rsidRPr="00CB3964">
        <w:rPr>
          <w:rFonts w:ascii="Sitka Display" w:eastAsia="Play" w:hAnsi="Sitka Display" w:cs="Play"/>
          <w:color w:val="000000"/>
          <w:lang w:val="sv-SE"/>
        </w:rPr>
        <w:t>X3</w:t>
      </w:r>
      <w:r w:rsidR="000237A2" w:rsidRPr="00CB3964">
        <w:rPr>
          <w:rFonts w:ascii="Sitka Display" w:eastAsia="Play" w:hAnsi="Sitka Display" w:cs="Play"/>
          <w:color w:val="000000"/>
          <w:lang w:val="sv-SE"/>
        </w:rPr>
        <w:t>)</w:t>
      </w:r>
      <w:r w:rsidRPr="00CB3964">
        <w:rPr>
          <w:rFonts w:ascii="Sitka Display" w:eastAsia="Play" w:hAnsi="Sitka Display" w:cs="Play"/>
          <w:color w:val="000000"/>
          <w:lang w:val="sv-SE"/>
        </w:rPr>
        <w:t xml:space="preserve"> masing-masing memiliki nilai signifikansi sebesar 0,108 dan 0,378 (lebih besar dari 0,05). Hal ini menunjukkan bahwa hanya variabel </w:t>
      </w:r>
      <w:r w:rsidR="000237A2" w:rsidRPr="00CB3964">
        <w:rPr>
          <w:rFonts w:ascii="Sitka Display" w:eastAsia="Play" w:hAnsi="Sitka Display" w:cs="Play"/>
          <w:color w:val="000000"/>
          <w:lang w:val="sv-SE"/>
        </w:rPr>
        <w:t xml:space="preserve">pengaruh diskon </w:t>
      </w:r>
      <w:r w:rsidR="000237A2" w:rsidRPr="00BC488A">
        <w:rPr>
          <w:rFonts w:ascii="Sitka Display" w:eastAsia="Play" w:hAnsi="Sitka Display" w:cs="Play"/>
          <w:i/>
          <w:iCs/>
          <w:color w:val="000000"/>
          <w:lang w:val="sv-SE"/>
        </w:rPr>
        <w:t>digital</w:t>
      </w:r>
      <w:r w:rsidR="000237A2" w:rsidRPr="00CB3964">
        <w:rPr>
          <w:rFonts w:ascii="Sitka Display" w:eastAsia="Play" w:hAnsi="Sitka Display" w:cs="Play"/>
          <w:color w:val="000000"/>
          <w:lang w:val="sv-SE"/>
        </w:rPr>
        <w:t xml:space="preserve"> (</w:t>
      </w:r>
      <w:r w:rsidRPr="00CB3964">
        <w:rPr>
          <w:rFonts w:ascii="Sitka Display" w:eastAsia="Play" w:hAnsi="Sitka Display" w:cs="Play"/>
          <w:color w:val="000000"/>
          <w:lang w:val="sv-SE"/>
        </w:rPr>
        <w:t>X2</w:t>
      </w:r>
      <w:r w:rsidR="000237A2" w:rsidRPr="00CB3964">
        <w:rPr>
          <w:rFonts w:ascii="Sitka Display" w:eastAsia="Play" w:hAnsi="Sitka Display" w:cs="Play"/>
          <w:color w:val="000000"/>
          <w:lang w:val="sv-SE"/>
        </w:rPr>
        <w:t>)</w:t>
      </w:r>
      <w:r w:rsidRPr="00CB3964">
        <w:rPr>
          <w:rFonts w:ascii="Sitka Display" w:eastAsia="Play" w:hAnsi="Sitka Display" w:cs="Play"/>
          <w:color w:val="000000"/>
          <w:lang w:val="sv-SE"/>
        </w:rPr>
        <w:t xml:space="preserve"> dan </w:t>
      </w:r>
      <w:r w:rsidR="000237A2" w:rsidRPr="00CB3964">
        <w:rPr>
          <w:rFonts w:ascii="Sitka Display" w:eastAsia="Play" w:hAnsi="Sitka Display" w:cs="Play"/>
          <w:color w:val="000000"/>
          <w:lang w:val="sv-SE"/>
        </w:rPr>
        <w:t xml:space="preserve">pengaruh </w:t>
      </w:r>
      <w:r w:rsidR="00BC488A">
        <w:rPr>
          <w:rFonts w:ascii="Sitka Display" w:eastAsia="Play" w:hAnsi="Sitka Display" w:cs="Play"/>
          <w:color w:val="000000"/>
          <w:lang w:val="sv-SE"/>
        </w:rPr>
        <w:t xml:space="preserve">gaya hidup </w:t>
      </w:r>
      <w:r w:rsidR="000237A2" w:rsidRPr="00BC488A">
        <w:rPr>
          <w:rFonts w:ascii="Sitka Display" w:eastAsia="Play" w:hAnsi="Sitka Display" w:cs="Play"/>
          <w:i/>
          <w:iCs/>
          <w:color w:val="000000"/>
          <w:lang w:val="sv-SE"/>
        </w:rPr>
        <w:t>digital</w:t>
      </w:r>
      <w:r w:rsidR="000237A2" w:rsidRPr="00CB3964">
        <w:rPr>
          <w:rFonts w:ascii="Sitka Display" w:eastAsia="Play" w:hAnsi="Sitka Display" w:cs="Play"/>
          <w:color w:val="000000"/>
          <w:lang w:val="sv-SE"/>
        </w:rPr>
        <w:t xml:space="preserve"> (</w:t>
      </w:r>
      <w:r w:rsidRPr="00CB3964">
        <w:rPr>
          <w:rFonts w:ascii="Sitka Display" w:eastAsia="Play" w:hAnsi="Sitka Display" w:cs="Play"/>
          <w:color w:val="000000"/>
          <w:lang w:val="sv-SE"/>
        </w:rPr>
        <w:t>X3</w:t>
      </w:r>
      <w:r w:rsidR="000237A2" w:rsidRPr="00CB3964">
        <w:rPr>
          <w:rFonts w:ascii="Sitka Display" w:eastAsia="Play" w:hAnsi="Sitka Display" w:cs="Play"/>
          <w:color w:val="000000"/>
          <w:lang w:val="sv-SE"/>
        </w:rPr>
        <w:t>)</w:t>
      </w:r>
      <w:r w:rsidRPr="00CB3964">
        <w:rPr>
          <w:rFonts w:ascii="Sitka Display" w:eastAsia="Play" w:hAnsi="Sitka Display" w:cs="Play"/>
          <w:color w:val="000000"/>
          <w:lang w:val="sv-SE"/>
        </w:rPr>
        <w:t xml:space="preserve"> yang tidak mengalami gejala heteroskedastisitas, sementara variabel</w:t>
      </w:r>
      <w:r w:rsidR="000237A2" w:rsidRPr="00CB3964">
        <w:rPr>
          <w:rFonts w:ascii="Sitka Display" w:eastAsia="Play" w:hAnsi="Sitka Display" w:cs="Play"/>
          <w:color w:val="000000"/>
          <w:lang w:val="sv-SE"/>
        </w:rPr>
        <w:t xml:space="preserve"> pengaruh </w:t>
      </w:r>
      <w:r w:rsidR="000237A2"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w:t>
      </w:r>
      <w:r w:rsidR="000237A2" w:rsidRPr="00CB3964">
        <w:rPr>
          <w:rFonts w:ascii="Sitka Display" w:eastAsia="Play" w:hAnsi="Sitka Display" w:cs="Play"/>
          <w:color w:val="000000"/>
          <w:lang w:val="sv-SE"/>
        </w:rPr>
        <w:t>(</w:t>
      </w:r>
      <w:r w:rsidRPr="00CB3964">
        <w:rPr>
          <w:rFonts w:ascii="Sitka Display" w:eastAsia="Play" w:hAnsi="Sitka Display" w:cs="Play"/>
          <w:color w:val="000000"/>
          <w:lang w:val="sv-SE"/>
        </w:rPr>
        <w:t>X1</w:t>
      </w:r>
      <w:r w:rsidR="000237A2" w:rsidRPr="00CB3964">
        <w:rPr>
          <w:rFonts w:ascii="Sitka Display" w:eastAsia="Play" w:hAnsi="Sitka Display" w:cs="Play"/>
          <w:color w:val="000000"/>
          <w:lang w:val="sv-SE"/>
        </w:rPr>
        <w:t>)</w:t>
      </w:r>
      <w:r w:rsidRPr="00CB3964">
        <w:rPr>
          <w:rFonts w:ascii="Sitka Display" w:eastAsia="Play" w:hAnsi="Sitka Display" w:cs="Play"/>
          <w:color w:val="000000"/>
          <w:lang w:val="sv-SE"/>
        </w:rPr>
        <w:t xml:space="preserve"> masih mengindikasikan adanya gejala heteroskedastisitas. Dengan demikian, dapat disimpulkan bahwa model regresi ini belum sepenuhnya lolos uji heteroskedastisitas, karena masih terdapat satu variabel </w:t>
      </w:r>
      <w:r w:rsidR="000237A2" w:rsidRPr="00CB3964">
        <w:rPr>
          <w:rFonts w:ascii="Sitka Display" w:eastAsia="Play" w:hAnsi="Sitka Display" w:cs="Play"/>
          <w:color w:val="000000"/>
          <w:lang w:val="sv-SE"/>
        </w:rPr>
        <w:t xml:space="preserve">pengaruh </w:t>
      </w:r>
      <w:r w:rsidR="000237A2" w:rsidRPr="00CB3964">
        <w:rPr>
          <w:rFonts w:ascii="Sitka Display" w:eastAsia="Play" w:hAnsi="Sitka Display" w:cs="Play"/>
          <w:i/>
          <w:iCs/>
          <w:color w:val="000000"/>
          <w:lang w:val="sv-SE"/>
        </w:rPr>
        <w:t>E-Wallet</w:t>
      </w:r>
      <w:r w:rsidR="000237A2" w:rsidRPr="00CB3964">
        <w:rPr>
          <w:rFonts w:ascii="Sitka Display" w:eastAsia="Play" w:hAnsi="Sitka Display" w:cs="Play"/>
          <w:color w:val="000000"/>
          <w:lang w:val="sv-SE"/>
        </w:rPr>
        <w:t xml:space="preserve"> </w:t>
      </w:r>
      <w:r w:rsidRPr="00CB3964">
        <w:rPr>
          <w:rFonts w:ascii="Sitka Display" w:eastAsia="Play" w:hAnsi="Sitka Display" w:cs="Play"/>
          <w:color w:val="000000"/>
          <w:lang w:val="sv-SE"/>
        </w:rPr>
        <w:t>(X1) yang menunjukkan adanya ketidakhomogenan varians residual.</w:t>
      </w:r>
    </w:p>
    <w:p w14:paraId="5EDA78BC" w14:textId="77777777" w:rsidR="00A02366" w:rsidRPr="00CB3964" w:rsidRDefault="00A02366" w:rsidP="00A070B7">
      <w:pPr>
        <w:pBdr>
          <w:top w:val="nil"/>
          <w:left w:val="nil"/>
          <w:bottom w:val="nil"/>
          <w:right w:val="nil"/>
          <w:between w:val="nil"/>
        </w:pBdr>
        <w:spacing w:line="276" w:lineRule="auto"/>
        <w:ind w:left="284"/>
        <w:jc w:val="both"/>
        <w:rPr>
          <w:rFonts w:ascii="Sitka Display" w:eastAsia="Play" w:hAnsi="Sitka Display" w:cs="Play"/>
          <w:color w:val="000000"/>
          <w:lang w:val="sv-SE"/>
        </w:rPr>
      </w:pPr>
    </w:p>
    <w:p w14:paraId="0D614193" w14:textId="10A78171" w:rsidR="00AE120C" w:rsidRPr="00CB3964" w:rsidRDefault="00A02366" w:rsidP="00AE120C">
      <w:pPr>
        <w:pBdr>
          <w:top w:val="nil"/>
          <w:left w:val="nil"/>
          <w:bottom w:val="nil"/>
          <w:right w:val="nil"/>
          <w:between w:val="nil"/>
        </w:pBdr>
        <w:spacing w:line="276" w:lineRule="auto"/>
        <w:ind w:left="284"/>
        <w:jc w:val="both"/>
        <w:rPr>
          <w:rFonts w:ascii="Sitka Display" w:eastAsia="Play" w:hAnsi="Sitka Display" w:cs="Play"/>
          <w:b/>
          <w:bCs/>
          <w:color w:val="000000"/>
          <w:lang w:val="sv-SE"/>
        </w:rPr>
      </w:pPr>
      <w:r w:rsidRPr="00CB3964">
        <w:rPr>
          <w:rFonts w:ascii="Sitka Display" w:eastAsia="Play" w:hAnsi="Sitka Display" w:cs="Play"/>
          <w:b/>
          <w:bCs/>
          <w:color w:val="000000"/>
          <w:lang w:val="sv-SE"/>
        </w:rPr>
        <w:t>3. Persamaan Regresi Linear Berganda</w:t>
      </w:r>
    </w:p>
    <w:p w14:paraId="50E6C3C1" w14:textId="491457B5" w:rsidR="00AE120C" w:rsidRPr="00CB3964" w:rsidRDefault="00AE120C" w:rsidP="00AE120C">
      <w:pPr>
        <w:pBdr>
          <w:top w:val="nil"/>
          <w:left w:val="nil"/>
          <w:bottom w:val="nil"/>
          <w:right w:val="nil"/>
          <w:between w:val="nil"/>
        </w:pBdr>
        <w:spacing w:line="276" w:lineRule="auto"/>
        <w:ind w:left="567" w:firstLine="851"/>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Menurut Sugiyono (2010: 66), analisis regresi linier berganda digunakan oleh peneliti, bila bermaksud meramalkan bagaimana keadaan (naik turunya) variabel </w:t>
      </w:r>
      <w:r w:rsidRPr="00764A6E">
        <w:rPr>
          <w:rFonts w:ascii="Sitka Display" w:eastAsia="Play" w:hAnsi="Sitka Display" w:cs="Play"/>
          <w:i/>
          <w:iCs/>
          <w:color w:val="000000"/>
          <w:lang w:val="sv-SE"/>
        </w:rPr>
        <w:t>dependen</w:t>
      </w:r>
      <w:r w:rsidRPr="00CB3964">
        <w:rPr>
          <w:rFonts w:ascii="Sitka Display" w:eastAsia="Play" w:hAnsi="Sitka Display" w:cs="Play"/>
          <w:color w:val="000000"/>
          <w:lang w:val="sv-SE"/>
        </w:rPr>
        <w:t xml:space="preserve">, bila dua atau lebih variabel </w:t>
      </w:r>
      <w:r w:rsidRPr="00764A6E">
        <w:rPr>
          <w:rFonts w:ascii="Sitka Display" w:eastAsia="Play" w:hAnsi="Sitka Display" w:cs="Play"/>
          <w:i/>
          <w:iCs/>
          <w:color w:val="000000"/>
          <w:lang w:val="sv-SE"/>
        </w:rPr>
        <w:t>independen</w:t>
      </w:r>
      <w:r w:rsidRPr="00CB3964">
        <w:rPr>
          <w:rFonts w:ascii="Sitka Display" w:eastAsia="Play" w:hAnsi="Sitka Display" w:cs="Play"/>
          <w:color w:val="000000"/>
          <w:lang w:val="sv-SE"/>
        </w:rPr>
        <w:t xml:space="preserve"> sebagai faktor prediktor dimanipulasi (dinaik turunkan nilainya).</w:t>
      </w:r>
    </w:p>
    <w:p w14:paraId="6A87D281" w14:textId="3FF0B6F4" w:rsidR="00AE120C" w:rsidRPr="00CB3964" w:rsidRDefault="00AE120C" w:rsidP="00AE120C">
      <w:pPr>
        <w:pBdr>
          <w:top w:val="nil"/>
          <w:left w:val="nil"/>
          <w:bottom w:val="nil"/>
          <w:right w:val="nil"/>
          <w:between w:val="nil"/>
        </w:pBdr>
        <w:spacing w:line="276" w:lineRule="auto"/>
        <w:ind w:left="567" w:firstLine="851"/>
        <w:jc w:val="both"/>
        <w:rPr>
          <w:rFonts w:ascii="Sitka Display" w:eastAsia="Play" w:hAnsi="Sitka Display" w:cs="Play"/>
          <w:color w:val="000000"/>
          <w:lang w:val="sv-SE"/>
        </w:rPr>
      </w:pPr>
      <w:r w:rsidRPr="00CB3964">
        <w:rPr>
          <w:rFonts w:ascii="Sitka Display" w:eastAsia="Play" w:hAnsi="Sitka Display" w:cs="Play"/>
          <w:color w:val="000000"/>
          <w:lang w:val="sv-SE"/>
        </w:rPr>
        <w:t>Menurut Sugiyono (2010: 66), analisis regresi linier berganda adalah suatu alat analisis peramalan nilai pengaruh dua variabel bebas atau lebih terhadap variabel terikat untuk membuktikan ada atau tidaknya hubungan fungsi antara dua variabel bebas atau lebih dengan satu variabel terikat.</w:t>
      </w:r>
    </w:p>
    <w:p w14:paraId="37E0653A" w14:textId="5DB3E6E8" w:rsidR="00AE120C" w:rsidRPr="00CB3964" w:rsidRDefault="00AE120C" w:rsidP="00AE120C">
      <w:pPr>
        <w:pBdr>
          <w:top w:val="nil"/>
          <w:left w:val="nil"/>
          <w:bottom w:val="nil"/>
          <w:right w:val="nil"/>
          <w:between w:val="nil"/>
        </w:pBdr>
        <w:spacing w:line="276" w:lineRule="auto"/>
        <w:ind w:left="567" w:firstLine="851"/>
        <w:jc w:val="both"/>
        <w:rPr>
          <w:rFonts w:ascii="Sitka Display" w:eastAsia="Play" w:hAnsi="Sitka Display" w:cs="Play"/>
          <w:color w:val="000000"/>
          <w:lang w:val="sv-SE"/>
        </w:rPr>
      </w:pPr>
      <w:r w:rsidRPr="00CB3964">
        <w:rPr>
          <w:rFonts w:ascii="Sitka Display" w:eastAsia="Play" w:hAnsi="Sitka Display" w:cs="Play"/>
          <w:color w:val="000000"/>
          <w:lang w:val="sv-SE"/>
        </w:rPr>
        <w:lastRenderedPageBreak/>
        <w:t xml:space="preserve">Variabel bebas dalam penelitian ini adalah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(X₁), pengaruh diskon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(X₂), dan </w:t>
      </w:r>
      <w:r w:rsidR="000237A2" w:rsidRPr="00CB3964">
        <w:rPr>
          <w:rFonts w:ascii="Sitka Display" w:eastAsia="Play" w:hAnsi="Sitka Display" w:cs="Play"/>
          <w:color w:val="000000"/>
          <w:lang w:val="sv-SE"/>
        </w:rPr>
        <w:t xml:space="preserve">pengaruh </w:t>
      </w:r>
      <w:r w:rsidR="002F2D4F">
        <w:rPr>
          <w:rFonts w:ascii="Sitka Display" w:eastAsia="Play" w:hAnsi="Sitka Display" w:cs="Play"/>
          <w:color w:val="000000"/>
          <w:lang w:val="sv-SE"/>
        </w:rPr>
        <w:t>gaya hidup</w:t>
      </w:r>
      <w:r w:rsidR="000237A2" w:rsidRPr="00CB3964">
        <w:rPr>
          <w:rFonts w:ascii="Sitka Display" w:eastAsia="Play" w:hAnsi="Sitka Display" w:cs="Play"/>
          <w:color w:val="000000"/>
          <w:lang w:val="sv-SE"/>
        </w:rPr>
        <w:t xml:space="preserve"> </w:t>
      </w:r>
      <w:r w:rsidR="000237A2" w:rsidRPr="002F2D4F">
        <w:rPr>
          <w:rFonts w:ascii="Sitka Display" w:eastAsia="Play" w:hAnsi="Sitka Display" w:cs="Play"/>
          <w:i/>
          <w:iCs/>
          <w:color w:val="000000"/>
          <w:lang w:val="sv-SE"/>
        </w:rPr>
        <w:t>digita</w:t>
      </w:r>
      <w:r w:rsidR="000237A2" w:rsidRPr="00CB3964">
        <w:rPr>
          <w:rFonts w:ascii="Sitka Display" w:eastAsia="Play" w:hAnsi="Sitka Display" w:cs="Play"/>
          <w:color w:val="000000"/>
          <w:lang w:val="sv-SE"/>
        </w:rPr>
        <w:t xml:space="preserve">l </w:t>
      </w:r>
      <w:r w:rsidRPr="00CB3964">
        <w:rPr>
          <w:rFonts w:ascii="Sitka Display" w:eastAsia="Play" w:hAnsi="Sitka Display" w:cs="Play"/>
          <w:color w:val="000000"/>
          <w:lang w:val="sv-SE"/>
        </w:rPr>
        <w:t xml:space="preserve">(X₃). Variabel terikatnya adalah preferensi pembayaran non-tunai Mahasiswa Manajemen </w:t>
      </w:r>
      <w:r w:rsidR="002F2D4F">
        <w:rPr>
          <w:rFonts w:ascii="Sitka Display" w:eastAsia="Play" w:hAnsi="Sitka Display" w:cs="Play"/>
          <w:color w:val="000000"/>
          <w:lang w:val="sv-SE"/>
        </w:rPr>
        <w:t>Universitas Negeri Makassar (</w:t>
      </w:r>
      <w:r w:rsidR="002F2D4F" w:rsidRPr="00CB3964">
        <w:rPr>
          <w:rFonts w:ascii="Sitka Display" w:eastAsia="Play" w:hAnsi="Sitka Display" w:cs="Play"/>
          <w:color w:val="000000"/>
          <w:lang w:val="sv-SE"/>
        </w:rPr>
        <w:t>UNM</w:t>
      </w:r>
      <w:r w:rsidR="002F2D4F">
        <w:rPr>
          <w:rFonts w:ascii="Sitka Display" w:eastAsia="Play" w:hAnsi="Sitka Display" w:cs="Play"/>
          <w:color w:val="000000"/>
          <w:lang w:val="sv-SE"/>
        </w:rPr>
        <w:t>)</w:t>
      </w:r>
      <w:r w:rsidRPr="00CB3964">
        <w:rPr>
          <w:rFonts w:ascii="Sitka Display" w:eastAsia="Play" w:hAnsi="Sitka Display" w:cs="Play"/>
          <w:color w:val="000000"/>
          <w:lang w:val="sv-SE"/>
        </w:rPr>
        <w:t xml:space="preserve"> Angkatan 2024 (Y).</w:t>
      </w:r>
    </w:p>
    <w:p w14:paraId="6013C74F" w14:textId="5A43A467" w:rsidR="00A02366" w:rsidRPr="00CB3964" w:rsidRDefault="00A02366" w:rsidP="00772355">
      <w:pPr>
        <w:pBdr>
          <w:top w:val="nil"/>
          <w:left w:val="nil"/>
          <w:bottom w:val="nil"/>
          <w:right w:val="nil"/>
          <w:between w:val="nil"/>
        </w:pBdr>
        <w:spacing w:line="276" w:lineRule="auto"/>
        <w:ind w:left="567"/>
        <w:jc w:val="both"/>
        <w:rPr>
          <w:rFonts w:ascii="Sitka Display" w:eastAsia="Play" w:hAnsi="Sitka Display" w:cs="Play"/>
          <w:color w:val="000000"/>
          <w:lang w:val="sv-SE"/>
        </w:rPr>
      </w:pPr>
      <w:r w:rsidRPr="00CB3964">
        <w:rPr>
          <w:rFonts w:ascii="Sitka Display" w:eastAsia="Play" w:hAnsi="Sitka Display" w:cs="Play"/>
          <w:color w:val="000000"/>
          <w:lang w:val="sv-SE"/>
        </w:rPr>
        <w:t>Y = α + β</w:t>
      </w:r>
      <w:r w:rsidRPr="00CB3964">
        <w:rPr>
          <w:rFonts w:ascii="Sitka Display" w:eastAsia="Play" w:hAnsi="Sitka Display" w:cs="Play"/>
          <w:color w:val="000000"/>
          <w:vertAlign w:val="subscript"/>
          <w:lang w:val="sv-SE"/>
        </w:rPr>
        <w:t>1</w:t>
      </w:r>
      <w:r w:rsidRPr="00CB3964">
        <w:rPr>
          <w:rFonts w:ascii="Sitka Display" w:eastAsia="Play" w:hAnsi="Sitka Display" w:cs="Play"/>
          <w:color w:val="000000"/>
          <w:lang w:val="sv-SE"/>
        </w:rPr>
        <w:t>Χ</w:t>
      </w:r>
      <w:r w:rsidRPr="00CB3964">
        <w:rPr>
          <w:rFonts w:ascii="Sitka Display" w:eastAsia="Play" w:hAnsi="Sitka Display" w:cs="Play"/>
          <w:color w:val="000000"/>
          <w:vertAlign w:val="subscript"/>
          <w:lang w:val="sv-SE"/>
        </w:rPr>
        <w:t>1</w:t>
      </w:r>
      <w:r w:rsidRPr="00CB3964">
        <w:rPr>
          <w:rFonts w:ascii="Sitka Display" w:eastAsia="Play" w:hAnsi="Sitka Display" w:cs="Play"/>
          <w:color w:val="000000"/>
          <w:lang w:val="sv-SE"/>
        </w:rPr>
        <w:t>+B</w:t>
      </w:r>
      <w:r w:rsidRPr="00CB3964">
        <w:rPr>
          <w:rFonts w:ascii="Sitka Display" w:eastAsia="Play" w:hAnsi="Sitka Display" w:cs="Play"/>
          <w:color w:val="000000"/>
          <w:vertAlign w:val="subscript"/>
          <w:lang w:val="sv-SE"/>
        </w:rPr>
        <w:t>2</w:t>
      </w:r>
      <w:r w:rsidRPr="00CB3964">
        <w:rPr>
          <w:rFonts w:ascii="Sitka Display" w:eastAsia="Play" w:hAnsi="Sitka Display" w:cs="Play"/>
          <w:color w:val="000000"/>
          <w:lang w:val="sv-SE"/>
        </w:rPr>
        <w:t>X</w:t>
      </w:r>
      <w:r w:rsidRPr="00CB3964">
        <w:rPr>
          <w:rFonts w:ascii="Sitka Display" w:eastAsia="Play" w:hAnsi="Sitka Display" w:cs="Play"/>
          <w:color w:val="000000"/>
          <w:vertAlign w:val="subscript"/>
          <w:lang w:val="sv-SE"/>
        </w:rPr>
        <w:t>2</w:t>
      </w:r>
      <w:r w:rsidRPr="00CB3964">
        <w:rPr>
          <w:rFonts w:ascii="Sitka Display" w:eastAsia="Play" w:hAnsi="Sitka Display" w:cs="Play"/>
          <w:color w:val="000000"/>
          <w:lang w:val="sv-SE"/>
        </w:rPr>
        <w:t>+ B</w:t>
      </w:r>
      <w:r w:rsidRPr="00CB3964">
        <w:rPr>
          <w:rFonts w:ascii="Sitka Display" w:eastAsia="Play" w:hAnsi="Sitka Display" w:cs="Play"/>
          <w:color w:val="000000"/>
          <w:vertAlign w:val="subscript"/>
          <w:lang w:val="sv-SE"/>
        </w:rPr>
        <w:t>3</w:t>
      </w:r>
      <w:r w:rsidRPr="00CB3964">
        <w:rPr>
          <w:rFonts w:ascii="Sitka Display" w:eastAsia="Play" w:hAnsi="Sitka Display" w:cs="Play"/>
          <w:color w:val="000000"/>
          <w:lang w:val="sv-SE"/>
        </w:rPr>
        <w:t>X</w:t>
      </w:r>
      <w:r w:rsidRPr="00CB3964">
        <w:rPr>
          <w:rFonts w:ascii="Sitka Display" w:eastAsia="Play" w:hAnsi="Sitka Display" w:cs="Play"/>
          <w:color w:val="000000"/>
          <w:vertAlign w:val="subscript"/>
          <w:lang w:val="sv-SE"/>
        </w:rPr>
        <w:t>3</w:t>
      </w:r>
    </w:p>
    <w:p w14:paraId="569EADE4" w14:textId="77777777" w:rsidR="00A02366" w:rsidRPr="00CB3964" w:rsidRDefault="00A02366" w:rsidP="00772355">
      <w:pPr>
        <w:pBdr>
          <w:top w:val="nil"/>
          <w:left w:val="nil"/>
          <w:bottom w:val="nil"/>
          <w:right w:val="nil"/>
          <w:between w:val="nil"/>
        </w:pBdr>
        <w:spacing w:line="276" w:lineRule="auto"/>
        <w:ind w:left="567"/>
        <w:jc w:val="both"/>
        <w:rPr>
          <w:rFonts w:ascii="Sitka Display" w:eastAsia="Play" w:hAnsi="Sitka Display" w:cs="Play"/>
          <w:color w:val="000000"/>
          <w:lang w:val="sv-SE"/>
        </w:rPr>
      </w:pPr>
    </w:p>
    <w:p w14:paraId="33F61A34" w14:textId="5F37C329" w:rsidR="00A02366" w:rsidRPr="00CB3964" w:rsidRDefault="00A02366" w:rsidP="00636943">
      <w:pPr>
        <w:pBdr>
          <w:top w:val="nil"/>
          <w:left w:val="nil"/>
          <w:bottom w:val="nil"/>
          <w:right w:val="nil"/>
          <w:between w:val="nil"/>
        </w:pBdr>
        <w:spacing w:line="276" w:lineRule="auto"/>
        <w:ind w:left="567"/>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1</w:t>
      </w:r>
      <w:r w:rsidR="00E74F02" w:rsidRPr="00CB3964">
        <w:rPr>
          <w:rFonts w:ascii="Sitka Display" w:eastAsia="Play" w:hAnsi="Sitka Display" w:cs="Play"/>
          <w:b/>
          <w:bCs/>
          <w:color w:val="000000"/>
          <w:lang w:val="sv-SE"/>
        </w:rPr>
        <w:t>3</w:t>
      </w:r>
      <w:r w:rsidR="00636943" w:rsidRPr="00CB3964">
        <w:rPr>
          <w:rFonts w:ascii="Sitka Display" w:eastAsia="Play" w:hAnsi="Sitka Display" w:cs="Play"/>
          <w:b/>
          <w:bCs/>
          <w:color w:val="000000"/>
          <w:lang w:val="sv-SE"/>
        </w:rPr>
        <w:t>.</w:t>
      </w:r>
      <w:r w:rsidRPr="00CB3964">
        <w:rPr>
          <w:rFonts w:ascii="Sitka Display" w:eastAsia="Play" w:hAnsi="Sitka Display" w:cs="Play"/>
          <w:color w:val="000000"/>
          <w:lang w:val="sv-SE"/>
        </w:rPr>
        <w:t xml:space="preserve"> Persamaan Regresi Linear Berganda</w:t>
      </w:r>
    </w:p>
    <w:p w14:paraId="72E0C4DD" w14:textId="4112A37C" w:rsidR="00A02366" w:rsidRPr="00CB3964" w:rsidRDefault="00A02366" w:rsidP="00636943">
      <w:pPr>
        <w:pBdr>
          <w:top w:val="nil"/>
          <w:left w:val="nil"/>
          <w:bottom w:val="nil"/>
          <w:right w:val="nil"/>
          <w:between w:val="nil"/>
        </w:pBdr>
        <w:spacing w:line="276" w:lineRule="auto"/>
        <w:ind w:left="284"/>
        <w:jc w:val="center"/>
        <w:rPr>
          <w:rFonts w:ascii="Sitka Display" w:eastAsia="Play" w:hAnsi="Sitka Display" w:cs="Play"/>
          <w:color w:val="000000"/>
          <w:lang w:val="sv-SE"/>
        </w:rPr>
      </w:pPr>
      <w:r w:rsidRPr="00CB3964">
        <w:rPr>
          <w:rFonts w:ascii="Sitka Display" w:hAnsi="Sitka Display"/>
          <w:noProof/>
        </w:rPr>
        <w:drawing>
          <wp:inline distT="0" distB="0" distL="0" distR="0" wp14:anchorId="68642485" wp14:editId="1B0402C0">
            <wp:extent cx="5761355" cy="2008505"/>
            <wp:effectExtent l="0" t="0" r="0" b="0"/>
            <wp:docPr id="3386466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2008505"/>
                    </a:xfrm>
                    <a:prstGeom prst="rect">
                      <a:avLst/>
                    </a:prstGeom>
                    <a:noFill/>
                    <a:ln>
                      <a:noFill/>
                    </a:ln>
                  </pic:spPr>
                </pic:pic>
              </a:graphicData>
            </a:graphic>
          </wp:inline>
        </w:drawing>
      </w:r>
    </w:p>
    <w:p w14:paraId="362EC9A0" w14:textId="24448DFA" w:rsidR="00A02366" w:rsidRPr="00CB3964" w:rsidRDefault="00A02366" w:rsidP="00772355">
      <w:pPr>
        <w:pBdr>
          <w:top w:val="nil"/>
          <w:left w:val="nil"/>
          <w:bottom w:val="nil"/>
          <w:right w:val="nil"/>
          <w:between w:val="nil"/>
        </w:pBdr>
        <w:spacing w:line="276" w:lineRule="auto"/>
        <w:ind w:left="567"/>
        <w:jc w:val="both"/>
        <w:rPr>
          <w:rFonts w:ascii="Sitka Display" w:eastAsia="Play" w:hAnsi="Sitka Display" w:cs="Play"/>
          <w:color w:val="000000"/>
          <w:vertAlign w:val="subscript"/>
          <w:lang w:val="sv-SE"/>
        </w:rPr>
      </w:pPr>
      <w:r w:rsidRPr="00CB3964">
        <w:rPr>
          <w:rFonts w:ascii="Sitka Display" w:eastAsia="Play" w:hAnsi="Sitka Display" w:cs="Play"/>
          <w:color w:val="000000"/>
          <w:lang w:val="sv-SE"/>
        </w:rPr>
        <w:t>Y=3.212+0,123 X</w:t>
      </w:r>
      <w:r w:rsidRPr="00CB3964">
        <w:rPr>
          <w:rFonts w:ascii="Sitka Display" w:eastAsia="Play" w:hAnsi="Sitka Display" w:cs="Play"/>
          <w:color w:val="000000"/>
          <w:vertAlign w:val="subscript"/>
          <w:lang w:val="sv-SE"/>
        </w:rPr>
        <w:t>1</w:t>
      </w:r>
      <w:r w:rsidRPr="00CB3964">
        <w:rPr>
          <w:rFonts w:ascii="Sitka Display" w:eastAsia="Play" w:hAnsi="Sitka Display" w:cs="Play"/>
          <w:color w:val="000000"/>
          <w:lang w:val="sv-SE"/>
        </w:rPr>
        <w:t>+0,123 X₂+0,565 X</w:t>
      </w:r>
      <w:r w:rsidRPr="00CB3964">
        <w:rPr>
          <w:rFonts w:ascii="Sitka Display" w:eastAsia="Play" w:hAnsi="Sitka Display" w:cs="Play"/>
          <w:color w:val="000000"/>
          <w:vertAlign w:val="subscript"/>
          <w:lang w:val="sv-SE"/>
        </w:rPr>
        <w:t>3</w:t>
      </w:r>
    </w:p>
    <w:p w14:paraId="4AF58728" w14:textId="3BF9DFDC" w:rsidR="00A02366" w:rsidRPr="00CB3964" w:rsidRDefault="00A02366" w:rsidP="00AE120C">
      <w:pPr>
        <w:pBdr>
          <w:top w:val="nil"/>
          <w:left w:val="nil"/>
          <w:bottom w:val="nil"/>
          <w:right w:val="nil"/>
          <w:between w:val="nil"/>
        </w:pBdr>
        <w:spacing w:line="276" w:lineRule="auto"/>
        <w:ind w:left="567" w:firstLine="851"/>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Berdasarkan persamaan regresi tersebut, koefisien konstanta 3.212 menunjukkan nilai Y saat variabel X1, X2, dan X3 bernilai nol. Koefisien 0.123 untuk X1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dan X2 (Pengaruh Diskon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menunjukkan bahwa setiap peningkatan 1 unit pada X1 atau X2 akan meningkatkan Y sebesar 0.123, dengan variabel lain tetap konstan. Sementara itu, koefisien 0.565 untuk X3 (Gaya Hidup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menunjukkan bahwa X3 memiliki pengaruh lebih besar terhadap Y, di mana setiap peningkatan 1 unit pada X3 akan meningkatkan Y sebesar 0.565.</w:t>
      </w:r>
    </w:p>
    <w:p w14:paraId="3B5BBF89" w14:textId="77777777" w:rsidR="00A02366" w:rsidRPr="00CB3964" w:rsidRDefault="00A02366" w:rsidP="00A02366">
      <w:pPr>
        <w:pBdr>
          <w:top w:val="nil"/>
          <w:left w:val="nil"/>
          <w:bottom w:val="nil"/>
          <w:right w:val="nil"/>
          <w:between w:val="nil"/>
        </w:pBdr>
        <w:spacing w:line="276" w:lineRule="auto"/>
        <w:ind w:left="284"/>
        <w:jc w:val="both"/>
        <w:rPr>
          <w:rFonts w:ascii="Sitka Display" w:eastAsia="Play" w:hAnsi="Sitka Display" w:cs="Play"/>
          <w:color w:val="000000"/>
          <w:lang w:val="sv-SE"/>
        </w:rPr>
      </w:pPr>
    </w:p>
    <w:p w14:paraId="56054D47" w14:textId="320E620E" w:rsidR="00A02366" w:rsidRPr="00CB3964" w:rsidRDefault="00A02366" w:rsidP="00AE120C">
      <w:pPr>
        <w:pBdr>
          <w:top w:val="nil"/>
          <w:left w:val="nil"/>
          <w:bottom w:val="nil"/>
          <w:right w:val="nil"/>
          <w:between w:val="nil"/>
        </w:pBdr>
        <w:spacing w:line="276" w:lineRule="auto"/>
        <w:ind w:left="284"/>
        <w:jc w:val="both"/>
        <w:rPr>
          <w:rFonts w:ascii="Sitka Display" w:eastAsia="Play" w:hAnsi="Sitka Display" w:cs="Play"/>
          <w:b/>
          <w:bCs/>
          <w:color w:val="000000"/>
          <w:lang w:val="sv-SE"/>
        </w:rPr>
      </w:pPr>
      <w:r w:rsidRPr="00CB3964">
        <w:rPr>
          <w:rFonts w:ascii="Sitka Display" w:eastAsia="Play" w:hAnsi="Sitka Display" w:cs="Play"/>
          <w:b/>
          <w:bCs/>
          <w:color w:val="000000"/>
          <w:lang w:val="sv-SE"/>
        </w:rPr>
        <w:t>4. Hasil Uji Hipotesis</w:t>
      </w:r>
    </w:p>
    <w:p w14:paraId="41ADF23E" w14:textId="0FE3FFA5" w:rsidR="00A02366" w:rsidRPr="00CB3964" w:rsidRDefault="00A02366" w:rsidP="00A02366">
      <w:pPr>
        <w:pStyle w:val="ListParagraph"/>
        <w:numPr>
          <w:ilvl w:val="1"/>
          <w:numId w:val="1"/>
        </w:numPr>
        <w:pBdr>
          <w:top w:val="nil"/>
          <w:left w:val="nil"/>
          <w:bottom w:val="nil"/>
          <w:right w:val="nil"/>
          <w:between w:val="nil"/>
        </w:pBdr>
        <w:spacing w:line="276" w:lineRule="auto"/>
        <w:jc w:val="both"/>
        <w:rPr>
          <w:rFonts w:ascii="Sitka Display" w:eastAsia="Play" w:hAnsi="Sitka Display" w:cs="Play"/>
          <w:color w:val="000000"/>
          <w:lang w:val="sv-SE"/>
        </w:rPr>
      </w:pPr>
      <w:r w:rsidRPr="00CB3964">
        <w:rPr>
          <w:rFonts w:ascii="Sitka Display" w:eastAsia="Play" w:hAnsi="Sitka Display" w:cs="Play"/>
          <w:color w:val="000000"/>
          <w:lang w:val="sv-SE"/>
        </w:rPr>
        <w:t>Hasil Uji Koefisien Determinusi (R²)</w:t>
      </w:r>
    </w:p>
    <w:p w14:paraId="09ED44A6" w14:textId="6EAE4282" w:rsidR="00A02366" w:rsidRPr="00CB3964" w:rsidRDefault="00034114" w:rsidP="00034114">
      <w:pPr>
        <w:pStyle w:val="ListParagraph"/>
        <w:pBdr>
          <w:top w:val="nil"/>
          <w:left w:val="nil"/>
          <w:bottom w:val="nil"/>
          <w:right w:val="nil"/>
          <w:between w:val="nil"/>
        </w:pBdr>
        <w:spacing w:line="276" w:lineRule="auto"/>
        <w:ind w:left="1364" w:firstLine="479"/>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Pengujian koefisien determinasi ini adalah untuk model yang menerangkan seberapa pengaruh variabel </w:t>
      </w:r>
      <w:r w:rsidRPr="00764A6E">
        <w:rPr>
          <w:rFonts w:ascii="Sitka Display" w:eastAsia="Play" w:hAnsi="Sitka Display" w:cs="Play"/>
          <w:i/>
          <w:iCs/>
          <w:color w:val="000000"/>
          <w:lang w:val="sv-SE"/>
        </w:rPr>
        <w:t>independen</w:t>
      </w:r>
      <w:r w:rsidRPr="00CB3964">
        <w:rPr>
          <w:rFonts w:ascii="Sitka Display" w:eastAsia="Play" w:hAnsi="Sitka Display" w:cs="Play"/>
          <w:color w:val="000000"/>
          <w:lang w:val="sv-SE"/>
        </w:rPr>
        <w:t xml:space="preserve"> secara bersama-sama (</w:t>
      </w:r>
      <w:r w:rsidR="006D3705" w:rsidRPr="00CB3964">
        <w:rPr>
          <w:rFonts w:ascii="Sitka Display" w:eastAsia="Play" w:hAnsi="Sitka Display" w:cs="Play"/>
          <w:color w:val="000000"/>
          <w:lang w:val="sv-SE"/>
        </w:rPr>
        <w:t>s</w:t>
      </w:r>
      <w:r w:rsidRPr="00CB3964">
        <w:rPr>
          <w:rFonts w:ascii="Sitka Display" w:eastAsia="Play" w:hAnsi="Sitka Display" w:cs="Play"/>
          <w:color w:val="000000"/>
          <w:lang w:val="sv-SE"/>
        </w:rPr>
        <w:t xml:space="preserve">imultan) mempengaruhi variabel </w:t>
      </w:r>
      <w:r w:rsidRPr="00764A6E">
        <w:rPr>
          <w:rFonts w:ascii="Sitka Display" w:eastAsia="Play" w:hAnsi="Sitka Display" w:cs="Play"/>
          <w:i/>
          <w:iCs/>
          <w:color w:val="000000"/>
          <w:lang w:val="sv-SE"/>
        </w:rPr>
        <w:t>dependen</w:t>
      </w:r>
      <w:r w:rsidRPr="00CB3964">
        <w:rPr>
          <w:rFonts w:ascii="Sitka Display" w:eastAsia="Play" w:hAnsi="Sitka Display" w:cs="Play"/>
          <w:color w:val="000000"/>
          <w:lang w:val="sv-SE"/>
        </w:rPr>
        <w:t xml:space="preserve"> yang dapat diindikasikan oleh nilai adjusted R-Squared (Ghozali, 2016).</w:t>
      </w:r>
    </w:p>
    <w:p w14:paraId="563B849D" w14:textId="77777777" w:rsidR="00AC4FD5" w:rsidRPr="00CB3964" w:rsidRDefault="00AC4FD5" w:rsidP="00034114">
      <w:pPr>
        <w:pStyle w:val="ListParagraph"/>
        <w:pBdr>
          <w:top w:val="nil"/>
          <w:left w:val="nil"/>
          <w:bottom w:val="nil"/>
          <w:right w:val="nil"/>
          <w:between w:val="nil"/>
        </w:pBdr>
        <w:spacing w:line="276" w:lineRule="auto"/>
        <w:ind w:left="1364" w:firstLine="479"/>
        <w:jc w:val="both"/>
        <w:rPr>
          <w:rFonts w:ascii="Sitka Display" w:eastAsia="Play" w:hAnsi="Sitka Display" w:cs="Play"/>
          <w:color w:val="000000"/>
          <w:lang w:val="sv-SE"/>
        </w:rPr>
      </w:pPr>
    </w:p>
    <w:p w14:paraId="39767144" w14:textId="2A83CF98" w:rsidR="00A02366" w:rsidRPr="00CB3964" w:rsidRDefault="00A02366" w:rsidP="00636943">
      <w:pPr>
        <w:pBdr>
          <w:top w:val="nil"/>
          <w:left w:val="nil"/>
          <w:bottom w:val="nil"/>
          <w:right w:val="nil"/>
          <w:between w:val="nil"/>
        </w:pBdr>
        <w:spacing w:line="276" w:lineRule="auto"/>
        <w:ind w:left="1560"/>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1</w:t>
      </w:r>
      <w:r w:rsidR="00636943" w:rsidRPr="00CB3964">
        <w:rPr>
          <w:rFonts w:ascii="Sitka Display" w:eastAsia="Play" w:hAnsi="Sitka Display" w:cs="Play"/>
          <w:b/>
          <w:bCs/>
          <w:color w:val="000000"/>
          <w:lang w:val="sv-SE"/>
        </w:rPr>
        <w:t>4.</w:t>
      </w:r>
      <w:r w:rsidRPr="00CB3964">
        <w:rPr>
          <w:rFonts w:ascii="Sitka Display" w:eastAsia="Play" w:hAnsi="Sitka Display" w:cs="Play"/>
          <w:color w:val="000000"/>
          <w:lang w:val="sv-SE"/>
        </w:rPr>
        <w:t xml:space="preserve"> Uji Koefisien Determinusi (R²)</w:t>
      </w:r>
    </w:p>
    <w:p w14:paraId="3BBA7101" w14:textId="7291047B" w:rsidR="00A02366" w:rsidRPr="00CB3964" w:rsidRDefault="00A02366" w:rsidP="00636943">
      <w:pPr>
        <w:pBdr>
          <w:top w:val="nil"/>
          <w:left w:val="nil"/>
          <w:bottom w:val="nil"/>
          <w:right w:val="nil"/>
          <w:between w:val="nil"/>
        </w:pBdr>
        <w:spacing w:line="276" w:lineRule="auto"/>
        <w:ind w:left="1560"/>
        <w:jc w:val="center"/>
        <w:rPr>
          <w:rFonts w:ascii="Sitka Display" w:eastAsia="Play" w:hAnsi="Sitka Display" w:cs="Play"/>
          <w:color w:val="000000"/>
          <w:lang w:val="sv-SE"/>
        </w:rPr>
      </w:pPr>
      <w:r w:rsidRPr="00CB3964">
        <w:rPr>
          <w:rFonts w:ascii="Sitka Display" w:hAnsi="Sitka Display"/>
          <w:noProof/>
        </w:rPr>
        <w:lastRenderedPageBreak/>
        <w:drawing>
          <wp:inline distT="0" distB="0" distL="0" distR="0" wp14:anchorId="5F921AEC" wp14:editId="259E107C">
            <wp:extent cx="4867422" cy="1473637"/>
            <wp:effectExtent l="0" t="0" r="0" b="0"/>
            <wp:docPr id="2883687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7026" cy="1500765"/>
                    </a:xfrm>
                    <a:prstGeom prst="rect">
                      <a:avLst/>
                    </a:prstGeom>
                    <a:noFill/>
                    <a:ln>
                      <a:noFill/>
                    </a:ln>
                  </pic:spPr>
                </pic:pic>
              </a:graphicData>
            </a:graphic>
          </wp:inline>
        </w:drawing>
      </w:r>
    </w:p>
    <w:p w14:paraId="5EE2EC64" w14:textId="5004D1D4" w:rsidR="009F05CD" w:rsidRPr="00CB3964" w:rsidRDefault="009F05CD" w:rsidP="00034114">
      <w:pPr>
        <w:pBdr>
          <w:top w:val="nil"/>
          <w:left w:val="nil"/>
          <w:bottom w:val="nil"/>
          <w:right w:val="nil"/>
          <w:between w:val="nil"/>
        </w:pBdr>
        <w:spacing w:line="276" w:lineRule="auto"/>
        <w:ind w:left="1440" w:firstLine="545"/>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Berdasarkan nilai R Square sebesar 0.578 atau 57.8%, variabel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(X1), Pengaruh Diskon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(X2), dan Gaya Hidup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(X3) dapat menjelaskan 57.8% dari variasi dalam Preferensi Pembayaran Non-Tunai Mahasiswa UNM Manajemen 2024 (Y), sedangkan sisanya 42.2% dijelaskan oleh faktor lain yang tidak dimasukkan dalam model.</w:t>
      </w:r>
    </w:p>
    <w:p w14:paraId="493D4EA1" w14:textId="77777777" w:rsidR="009F05CD" w:rsidRPr="00CB3964" w:rsidRDefault="009F05CD" w:rsidP="00A02366">
      <w:pPr>
        <w:pBdr>
          <w:top w:val="nil"/>
          <w:left w:val="nil"/>
          <w:bottom w:val="nil"/>
          <w:right w:val="nil"/>
          <w:between w:val="nil"/>
        </w:pBdr>
        <w:spacing w:line="276" w:lineRule="auto"/>
        <w:jc w:val="both"/>
        <w:rPr>
          <w:rFonts w:ascii="Sitka Display" w:eastAsia="Play" w:hAnsi="Sitka Display" w:cs="Play"/>
          <w:color w:val="000000"/>
          <w:lang w:val="sv-SE"/>
        </w:rPr>
      </w:pPr>
    </w:p>
    <w:p w14:paraId="6C5F0109" w14:textId="4A81F2F3" w:rsidR="009F05CD" w:rsidRPr="00CB3964" w:rsidRDefault="009F05CD" w:rsidP="00FF5C22">
      <w:pPr>
        <w:pStyle w:val="ListParagraph"/>
        <w:numPr>
          <w:ilvl w:val="1"/>
          <w:numId w:val="1"/>
        </w:numPr>
        <w:pBdr>
          <w:top w:val="nil"/>
          <w:left w:val="nil"/>
          <w:bottom w:val="nil"/>
          <w:right w:val="nil"/>
          <w:between w:val="nil"/>
        </w:pBdr>
        <w:spacing w:line="276" w:lineRule="auto"/>
        <w:jc w:val="both"/>
        <w:rPr>
          <w:rFonts w:ascii="Sitka Display" w:eastAsia="Play" w:hAnsi="Sitka Display" w:cs="Play"/>
          <w:color w:val="000000"/>
          <w:lang w:val="sv-SE"/>
        </w:rPr>
      </w:pPr>
      <w:r w:rsidRPr="00CB3964">
        <w:rPr>
          <w:rFonts w:ascii="Sitka Display" w:eastAsia="Play" w:hAnsi="Sitka Display" w:cs="Play"/>
          <w:color w:val="000000"/>
          <w:lang w:val="sv-SE"/>
        </w:rPr>
        <w:t>Hasil Uji F</w:t>
      </w:r>
      <w:r w:rsidRPr="00CB3964">
        <w:rPr>
          <w:rFonts w:ascii="Sitka Display" w:eastAsia="Play" w:hAnsi="Sitka Display" w:cs="Play"/>
          <w:color w:val="000000"/>
          <w:lang w:val="sv-SE"/>
        </w:rPr>
        <w:tab/>
      </w:r>
    </w:p>
    <w:p w14:paraId="56694842" w14:textId="561B8BBD" w:rsidR="00FF5C22" w:rsidRPr="00CB3964" w:rsidRDefault="00FF5C22" w:rsidP="00034114">
      <w:pPr>
        <w:pBdr>
          <w:top w:val="nil"/>
          <w:left w:val="nil"/>
          <w:bottom w:val="nil"/>
          <w:right w:val="nil"/>
          <w:between w:val="nil"/>
        </w:pBdr>
        <w:spacing w:line="276" w:lineRule="auto"/>
        <w:ind w:left="1364"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Uji F bertujuan untuk mencari apakah variabel </w:t>
      </w:r>
      <w:r w:rsidRPr="002F2D4F">
        <w:rPr>
          <w:rFonts w:ascii="Sitka Display" w:eastAsia="Play" w:hAnsi="Sitka Display" w:cs="Play"/>
          <w:i/>
          <w:iCs/>
          <w:color w:val="000000"/>
          <w:lang w:val="sv-SE"/>
        </w:rPr>
        <w:t>independen</w:t>
      </w:r>
      <w:r w:rsidRPr="002F2D4F">
        <w:rPr>
          <w:rFonts w:ascii="Sitka Display" w:eastAsia="Play" w:hAnsi="Sitka Display" w:cs="Play"/>
          <w:color w:val="000000"/>
          <w:lang w:val="sv-SE"/>
        </w:rPr>
        <w:t xml:space="preserve"> </w:t>
      </w:r>
      <w:r w:rsidRPr="00CB3964">
        <w:rPr>
          <w:rFonts w:ascii="Sitka Display" w:eastAsia="Play" w:hAnsi="Sitka Display" w:cs="Play"/>
          <w:color w:val="000000"/>
          <w:lang w:val="sv-SE"/>
        </w:rPr>
        <w:t xml:space="preserve">secara bersama – sama (stimultan) mempengaruhi variabel </w:t>
      </w:r>
      <w:r w:rsidRPr="002F2D4F">
        <w:rPr>
          <w:rFonts w:ascii="Sitka Display" w:eastAsia="Play" w:hAnsi="Sitka Display" w:cs="Play"/>
          <w:i/>
          <w:iCs/>
          <w:color w:val="000000"/>
          <w:lang w:val="sv-SE"/>
        </w:rPr>
        <w:t>dependen</w:t>
      </w:r>
      <w:r w:rsidRPr="00CB3964">
        <w:rPr>
          <w:rFonts w:ascii="Sitka Display" w:eastAsia="Play" w:hAnsi="Sitka Display" w:cs="Play"/>
          <w:color w:val="000000"/>
          <w:lang w:val="sv-SE"/>
        </w:rPr>
        <w:t xml:space="preserve">. Uji F dilakukan untuk melihat pengaruh dari seluruh variabel bebas secara bersama-sama terhadap variabel terikat. Tingakatan yang digunakan adalah sebesar 0.5 atau 5%, jika nilai signifikan F &lt; 0.05 maka dapat diartikan bahwa variabel </w:t>
      </w:r>
      <w:r w:rsidRPr="002F2D4F">
        <w:rPr>
          <w:rFonts w:ascii="Sitka Display" w:eastAsia="Play" w:hAnsi="Sitka Display" w:cs="Play"/>
          <w:i/>
          <w:iCs/>
          <w:color w:val="000000"/>
          <w:lang w:val="sv-SE"/>
        </w:rPr>
        <w:t xml:space="preserve">independent </w:t>
      </w:r>
      <w:r w:rsidRPr="00CB3964">
        <w:rPr>
          <w:rFonts w:ascii="Sitka Display" w:eastAsia="Play" w:hAnsi="Sitka Display" w:cs="Play"/>
          <w:color w:val="000000"/>
          <w:lang w:val="sv-SE"/>
        </w:rPr>
        <w:t xml:space="preserve">secara simultan mempengaruhi variabel </w:t>
      </w:r>
      <w:r w:rsidRPr="002F2D4F">
        <w:rPr>
          <w:rFonts w:ascii="Sitka Display" w:eastAsia="Play" w:hAnsi="Sitka Display" w:cs="Play"/>
          <w:i/>
          <w:iCs/>
          <w:color w:val="000000"/>
          <w:lang w:val="sv-SE"/>
        </w:rPr>
        <w:t>dependen</w:t>
      </w:r>
      <w:r w:rsidRPr="00CB3964">
        <w:rPr>
          <w:rFonts w:ascii="Sitka Display" w:eastAsia="Play" w:hAnsi="Sitka Display" w:cs="Play"/>
          <w:color w:val="000000"/>
          <w:lang w:val="sv-SE"/>
        </w:rPr>
        <w:t xml:space="preserve"> ataupun sebaliknya (Ghozali, 2016). Uji simultan F (Uji Simultan) digunakan untuk mengetahui ada atau tidaknya pengaruh secara bersama – sama atau simultan antara variabel </w:t>
      </w:r>
      <w:r w:rsidRPr="002F2D4F">
        <w:rPr>
          <w:rFonts w:ascii="Sitka Display" w:eastAsia="Play" w:hAnsi="Sitka Display" w:cs="Play"/>
          <w:i/>
          <w:iCs/>
          <w:color w:val="000000"/>
          <w:lang w:val="sv-SE"/>
        </w:rPr>
        <w:t>independen</w:t>
      </w:r>
      <w:r w:rsidRPr="00CB3964">
        <w:rPr>
          <w:rFonts w:ascii="Sitka Display" w:eastAsia="Play" w:hAnsi="Sitka Display" w:cs="Play"/>
          <w:color w:val="000000"/>
          <w:lang w:val="sv-SE"/>
        </w:rPr>
        <w:t xml:space="preserve"> terhadap variabel </w:t>
      </w:r>
      <w:r w:rsidRPr="002F2D4F">
        <w:rPr>
          <w:rFonts w:ascii="Sitka Display" w:eastAsia="Play" w:hAnsi="Sitka Display" w:cs="Play"/>
          <w:i/>
          <w:iCs/>
          <w:color w:val="000000"/>
          <w:lang w:val="sv-SE"/>
        </w:rPr>
        <w:t>dependen</w:t>
      </w:r>
      <w:r w:rsidRPr="00CB3964">
        <w:rPr>
          <w:rFonts w:ascii="Sitka Display" w:eastAsia="Play" w:hAnsi="Sitka Display" w:cs="Play"/>
          <w:color w:val="000000"/>
          <w:lang w:val="sv-SE"/>
        </w:rPr>
        <w:t>.</w:t>
      </w:r>
    </w:p>
    <w:p w14:paraId="74590694" w14:textId="77777777" w:rsidR="00E74F02" w:rsidRPr="00CB3964" w:rsidRDefault="00E74F02" w:rsidP="00D25154">
      <w:pPr>
        <w:pBdr>
          <w:top w:val="nil"/>
          <w:left w:val="nil"/>
          <w:bottom w:val="nil"/>
          <w:right w:val="nil"/>
          <w:between w:val="nil"/>
        </w:pBdr>
        <w:spacing w:line="276" w:lineRule="auto"/>
        <w:ind w:left="851"/>
        <w:jc w:val="both"/>
        <w:rPr>
          <w:rFonts w:ascii="Sitka Display" w:eastAsia="Play" w:hAnsi="Sitka Display" w:cs="Play"/>
          <w:color w:val="000000"/>
          <w:lang w:val="sv-SE"/>
        </w:rPr>
      </w:pPr>
    </w:p>
    <w:p w14:paraId="19577075" w14:textId="1963E018" w:rsidR="00FF5C22" w:rsidRPr="00CB3964" w:rsidRDefault="00FF5C22" w:rsidP="00A72702">
      <w:pPr>
        <w:pBdr>
          <w:top w:val="nil"/>
          <w:left w:val="nil"/>
          <w:bottom w:val="nil"/>
          <w:right w:val="nil"/>
          <w:between w:val="nil"/>
        </w:pBdr>
        <w:spacing w:line="276" w:lineRule="auto"/>
        <w:ind w:left="851"/>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1</w:t>
      </w:r>
      <w:r w:rsidR="00E74F02" w:rsidRPr="00CB3964">
        <w:rPr>
          <w:rFonts w:ascii="Sitka Display" w:eastAsia="Play" w:hAnsi="Sitka Display" w:cs="Play"/>
          <w:b/>
          <w:bCs/>
          <w:color w:val="000000"/>
          <w:lang w:val="sv-SE"/>
        </w:rPr>
        <w:t>5</w:t>
      </w:r>
      <w:r w:rsidR="00A72702" w:rsidRPr="00CB3964">
        <w:rPr>
          <w:rFonts w:ascii="Sitka Display" w:eastAsia="Play" w:hAnsi="Sitka Display" w:cs="Play"/>
          <w:b/>
          <w:bCs/>
          <w:color w:val="000000"/>
          <w:lang w:val="sv-SE"/>
        </w:rPr>
        <w:t>.</w:t>
      </w:r>
      <w:r w:rsidRPr="00CB3964">
        <w:rPr>
          <w:rFonts w:ascii="Sitka Display" w:eastAsia="Play" w:hAnsi="Sitka Display" w:cs="Play"/>
          <w:color w:val="000000"/>
          <w:lang w:val="sv-SE"/>
        </w:rPr>
        <w:t xml:space="preserve"> Uji F</w:t>
      </w:r>
    </w:p>
    <w:p w14:paraId="208D263A" w14:textId="707F93E3" w:rsidR="00FF5C22" w:rsidRPr="00CB3964" w:rsidRDefault="00FF5C22" w:rsidP="00636943">
      <w:pPr>
        <w:pBdr>
          <w:top w:val="nil"/>
          <w:left w:val="nil"/>
          <w:bottom w:val="nil"/>
          <w:right w:val="nil"/>
          <w:between w:val="nil"/>
        </w:pBdr>
        <w:spacing w:line="276" w:lineRule="auto"/>
        <w:ind w:firstLine="851"/>
        <w:jc w:val="center"/>
        <w:rPr>
          <w:rFonts w:ascii="Sitka Display" w:eastAsia="Play" w:hAnsi="Sitka Display" w:cs="Play"/>
          <w:color w:val="000000"/>
          <w:lang w:val="sv-SE"/>
        </w:rPr>
      </w:pPr>
      <w:r w:rsidRPr="00CB3964">
        <w:rPr>
          <w:rFonts w:ascii="Sitka Display" w:hAnsi="Sitka Display"/>
          <w:noProof/>
        </w:rPr>
        <w:drawing>
          <wp:inline distT="0" distB="0" distL="0" distR="0" wp14:anchorId="4AF901BC" wp14:editId="2B5E8BAB">
            <wp:extent cx="5761355" cy="1976755"/>
            <wp:effectExtent l="0" t="0" r="0" b="4445"/>
            <wp:docPr id="20423025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1976755"/>
                    </a:xfrm>
                    <a:prstGeom prst="rect">
                      <a:avLst/>
                    </a:prstGeom>
                    <a:noFill/>
                    <a:ln>
                      <a:noFill/>
                    </a:ln>
                  </pic:spPr>
                </pic:pic>
              </a:graphicData>
            </a:graphic>
          </wp:inline>
        </w:drawing>
      </w:r>
    </w:p>
    <w:p w14:paraId="5BFC7C35" w14:textId="0CAE129B" w:rsidR="00FF5C22" w:rsidRPr="00CB3964" w:rsidRDefault="00FF5C22" w:rsidP="004F2159">
      <w:pPr>
        <w:pBdr>
          <w:top w:val="nil"/>
          <w:left w:val="nil"/>
          <w:bottom w:val="nil"/>
          <w:right w:val="nil"/>
          <w:between w:val="nil"/>
        </w:pBdr>
        <w:spacing w:line="276" w:lineRule="auto"/>
        <w:ind w:left="1276"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Berdasarkan hasil uji ANOVA, model regresi yang melibatkan </w:t>
      </w:r>
      <w:r w:rsidRPr="00CB3964">
        <w:rPr>
          <w:rFonts w:ascii="Sitka Display" w:eastAsia="Play" w:hAnsi="Sitka Display" w:cs="Play"/>
          <w:i/>
          <w:iCs/>
          <w:color w:val="000000"/>
          <w:lang w:val="sv-SE"/>
        </w:rPr>
        <w:t>Constant</w:t>
      </w:r>
      <w:r w:rsidRPr="00CB3964">
        <w:rPr>
          <w:rFonts w:ascii="Sitka Display" w:eastAsia="Play" w:hAnsi="Sitka Display" w:cs="Play"/>
          <w:color w:val="000000"/>
          <w:lang w:val="sv-SE"/>
        </w:rPr>
        <w:t xml:space="preserve">, Gaya Hidup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Pengaruh Diskon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dan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menunjukkan hasil yang signifikan dengan nilai F = 33.806 dan Sig. = 0.000, yang berarti model ini </w:t>
      </w:r>
      <w:r w:rsidRPr="00CB3964">
        <w:rPr>
          <w:rFonts w:ascii="Sitka Display" w:eastAsia="Play" w:hAnsi="Sitka Display" w:cs="Play"/>
          <w:color w:val="000000"/>
          <w:lang w:val="sv-SE"/>
        </w:rPr>
        <w:lastRenderedPageBreak/>
        <w:t xml:space="preserve">secara keseluruhan mampu menjelaskan variasi dalam Prefensi Pembayaran Non-Tunai Mahasiswa </w:t>
      </w:r>
      <w:r w:rsidR="002F2D4F">
        <w:rPr>
          <w:rFonts w:ascii="Sitka Display" w:eastAsia="Play" w:hAnsi="Sitka Display" w:cs="Play"/>
          <w:color w:val="000000"/>
          <w:lang w:val="sv-SE"/>
        </w:rPr>
        <w:t>Universitas Negeri Makassar (</w:t>
      </w:r>
      <w:r w:rsidR="002F2D4F" w:rsidRPr="00CB3964">
        <w:rPr>
          <w:rFonts w:ascii="Sitka Display" w:eastAsia="Play" w:hAnsi="Sitka Display" w:cs="Play"/>
          <w:color w:val="000000"/>
          <w:lang w:val="sv-SE"/>
        </w:rPr>
        <w:t>UNM</w:t>
      </w:r>
      <w:r w:rsidR="002F2D4F">
        <w:rPr>
          <w:rFonts w:ascii="Sitka Display" w:eastAsia="Play" w:hAnsi="Sitka Display" w:cs="Play"/>
          <w:color w:val="000000"/>
          <w:lang w:val="sv-SE"/>
        </w:rPr>
        <w:t>)</w:t>
      </w:r>
      <w:r w:rsidRPr="00CB3964">
        <w:rPr>
          <w:rFonts w:ascii="Sitka Display" w:eastAsia="Play" w:hAnsi="Sitka Display" w:cs="Play"/>
          <w:color w:val="000000"/>
          <w:lang w:val="sv-SE"/>
        </w:rPr>
        <w:t xml:space="preserve">Manajemen 2024. Nilai </w:t>
      </w:r>
      <w:r w:rsidRPr="00CB3964">
        <w:rPr>
          <w:rFonts w:ascii="Sitka Display" w:eastAsia="Play" w:hAnsi="Sitka Display" w:cs="Play"/>
          <w:i/>
          <w:iCs/>
          <w:color w:val="000000"/>
          <w:lang w:val="sv-SE"/>
        </w:rPr>
        <w:t>Sum of Squares</w:t>
      </w:r>
      <w:r w:rsidRPr="00CB3964">
        <w:rPr>
          <w:rFonts w:ascii="Sitka Display" w:eastAsia="Play" w:hAnsi="Sitka Display" w:cs="Play"/>
          <w:color w:val="000000"/>
          <w:lang w:val="sv-SE"/>
        </w:rPr>
        <w:t xml:space="preserve"> untuk regresi sebesar 488.995 menunjukkan kontribusi signifikan dari model, sementara </w:t>
      </w:r>
      <w:r w:rsidRPr="00CB3964">
        <w:rPr>
          <w:rFonts w:ascii="Sitka Display" w:eastAsia="Play" w:hAnsi="Sitka Display" w:cs="Play"/>
          <w:i/>
          <w:iCs/>
          <w:color w:val="000000"/>
          <w:lang w:val="sv-SE"/>
        </w:rPr>
        <w:t>Sum of Squares residual</w:t>
      </w:r>
      <w:r w:rsidRPr="00CB3964">
        <w:rPr>
          <w:rFonts w:ascii="Sitka Display" w:eastAsia="Play" w:hAnsi="Sitka Display" w:cs="Play"/>
          <w:color w:val="000000"/>
          <w:lang w:val="sv-SE"/>
        </w:rPr>
        <w:t xml:space="preserve"> sebesar 356.800 mengindikasikan adanya variasi yang tidak dapat dijelaskan oleh model.</w:t>
      </w:r>
    </w:p>
    <w:p w14:paraId="65A84262" w14:textId="0035ECC0" w:rsidR="00FF5C22" w:rsidRPr="00CB3964" w:rsidRDefault="00FF5C22" w:rsidP="004F2159">
      <w:pPr>
        <w:pBdr>
          <w:top w:val="nil"/>
          <w:left w:val="nil"/>
          <w:bottom w:val="nil"/>
          <w:right w:val="nil"/>
          <w:between w:val="nil"/>
        </w:pBdr>
        <w:spacing w:line="276" w:lineRule="auto"/>
        <w:ind w:left="1276"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Jadi dapat disimpulkan bahwa Hasil uji ANOVA menunjukkan bahwa model regresi yang digunakan signifikan dalam menjelaskan Prefensi Pembayaran Non-Tunai Mahasiswa UNM Manajemen 2024. Nilai F yang tinggi dan Sig. yang sangat kecil (0.000) menunjukkan bahwa variabel-variabel dalam model (</w:t>
      </w:r>
      <w:r w:rsidRPr="00CB3964">
        <w:rPr>
          <w:rFonts w:ascii="Sitka Display" w:eastAsia="Play" w:hAnsi="Sitka Display" w:cs="Play"/>
          <w:i/>
          <w:iCs/>
          <w:color w:val="000000"/>
          <w:lang w:val="sv-SE"/>
        </w:rPr>
        <w:t>Constant</w:t>
      </w:r>
      <w:r w:rsidRPr="00CB3964">
        <w:rPr>
          <w:rFonts w:ascii="Sitka Display" w:eastAsia="Play" w:hAnsi="Sitka Display" w:cs="Play"/>
          <w:color w:val="000000"/>
          <w:lang w:val="sv-SE"/>
        </w:rPr>
        <w:t xml:space="preserve">, Gaya Hidup </w:t>
      </w:r>
      <w:r w:rsidRPr="00764A6E">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Pengaruh Diskon </w:t>
      </w:r>
      <w:r w:rsidRPr="00764A6E">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memiliki kontribusi yang signifikan dalam mempengaruhi preferensi pembayaran non-tunai mahasiswa.</w:t>
      </w:r>
    </w:p>
    <w:p w14:paraId="591E75BF" w14:textId="77777777" w:rsidR="004A0E45" w:rsidRPr="00CB3964" w:rsidRDefault="004A0E45" w:rsidP="004F2159">
      <w:pPr>
        <w:pBdr>
          <w:top w:val="nil"/>
          <w:left w:val="nil"/>
          <w:bottom w:val="nil"/>
          <w:right w:val="nil"/>
          <w:between w:val="nil"/>
        </w:pBdr>
        <w:spacing w:line="276" w:lineRule="auto"/>
        <w:ind w:left="1276"/>
        <w:jc w:val="both"/>
        <w:rPr>
          <w:rFonts w:ascii="Sitka Display" w:eastAsia="Play" w:hAnsi="Sitka Display" w:cs="Play"/>
          <w:b/>
          <w:bCs/>
          <w:color w:val="000000"/>
          <w:lang w:val="sv-SE"/>
        </w:rPr>
      </w:pPr>
    </w:p>
    <w:p w14:paraId="228E9A1A" w14:textId="79B3115F" w:rsidR="00FF5C22" w:rsidRPr="00CB3964" w:rsidRDefault="00FF5C22" w:rsidP="004F2159">
      <w:pPr>
        <w:pStyle w:val="ListParagraph"/>
        <w:numPr>
          <w:ilvl w:val="1"/>
          <w:numId w:val="1"/>
        </w:numPr>
        <w:pBdr>
          <w:top w:val="nil"/>
          <w:left w:val="nil"/>
          <w:bottom w:val="nil"/>
          <w:right w:val="nil"/>
          <w:between w:val="nil"/>
        </w:pBdr>
        <w:spacing w:line="276" w:lineRule="auto"/>
        <w:jc w:val="both"/>
        <w:rPr>
          <w:rFonts w:ascii="Sitka Display" w:eastAsia="Play" w:hAnsi="Sitka Display" w:cs="Play"/>
          <w:color w:val="000000"/>
          <w:lang w:val="sv-SE"/>
        </w:rPr>
      </w:pPr>
      <w:r w:rsidRPr="00CB3964">
        <w:rPr>
          <w:rFonts w:ascii="Sitka Display" w:eastAsia="Play" w:hAnsi="Sitka Display" w:cs="Play"/>
          <w:color w:val="000000"/>
          <w:lang w:val="sv-SE"/>
        </w:rPr>
        <w:t>Uji T</w:t>
      </w:r>
    </w:p>
    <w:p w14:paraId="2485A70E" w14:textId="6E229588" w:rsidR="004D434E" w:rsidRPr="00CB3964" w:rsidRDefault="00FF5C22" w:rsidP="004F2159">
      <w:pPr>
        <w:pBdr>
          <w:top w:val="nil"/>
          <w:left w:val="nil"/>
          <w:bottom w:val="nil"/>
          <w:right w:val="nil"/>
          <w:between w:val="nil"/>
        </w:pBdr>
        <w:spacing w:line="276" w:lineRule="auto"/>
        <w:ind w:left="1276"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Uji parsial bertujuan untuk menguji secara </w:t>
      </w:r>
      <w:r w:rsidRPr="002F2D4F">
        <w:rPr>
          <w:rFonts w:ascii="Sitka Display" w:eastAsia="Play" w:hAnsi="Sitka Display" w:cs="Play"/>
          <w:i/>
          <w:iCs/>
          <w:color w:val="000000"/>
          <w:lang w:val="sv-SE"/>
        </w:rPr>
        <w:t>independent</w:t>
      </w:r>
      <w:r w:rsidRPr="00CB3964">
        <w:rPr>
          <w:rFonts w:ascii="Sitka Display" w:eastAsia="Play" w:hAnsi="Sitka Display" w:cs="Play"/>
          <w:color w:val="000000"/>
          <w:lang w:val="sv-SE"/>
        </w:rPr>
        <w:t xml:space="preserve"> variabel bebas terhadap variabel terikat. Dikatakan bahwa ada pengaruh variabel bebas secara parsial terhadap variabel terikat jika nilai T hitung &gt; nilai T tabel. Selain itu dapat diketahui terdapat pengaruh jika nilai pada kolom sig menunjukkan nilai di bawah a; 0,05. Hasil uji T menggunakan SPSS dapat dilihat pada tabel sebagai berikut:</w:t>
      </w:r>
    </w:p>
    <w:p w14:paraId="1D7BADDA" w14:textId="77777777" w:rsidR="00FF5C22" w:rsidRPr="00CB3964" w:rsidRDefault="00FF5C22" w:rsidP="004D434E">
      <w:pPr>
        <w:pBdr>
          <w:top w:val="nil"/>
          <w:left w:val="nil"/>
          <w:bottom w:val="nil"/>
          <w:right w:val="nil"/>
          <w:between w:val="nil"/>
        </w:pBdr>
        <w:spacing w:line="276" w:lineRule="auto"/>
        <w:ind w:left="284"/>
        <w:jc w:val="both"/>
        <w:rPr>
          <w:rFonts w:ascii="Sitka Display" w:eastAsia="Play" w:hAnsi="Sitka Display" w:cs="Play"/>
          <w:color w:val="000000"/>
          <w:lang w:val="sv-SE"/>
        </w:rPr>
      </w:pPr>
    </w:p>
    <w:p w14:paraId="3E77F283" w14:textId="17426EDA" w:rsidR="00FF5C22" w:rsidRPr="00CB3964" w:rsidRDefault="00FF5C22" w:rsidP="00A72702">
      <w:pPr>
        <w:pBdr>
          <w:top w:val="nil"/>
          <w:left w:val="nil"/>
          <w:bottom w:val="nil"/>
          <w:right w:val="nil"/>
          <w:between w:val="nil"/>
        </w:pBdr>
        <w:spacing w:line="276" w:lineRule="auto"/>
        <w:ind w:left="284" w:firstLine="709"/>
        <w:jc w:val="center"/>
        <w:rPr>
          <w:rFonts w:ascii="Sitka Display" w:eastAsia="Play" w:hAnsi="Sitka Display" w:cs="Play"/>
          <w:color w:val="000000"/>
          <w:lang w:val="sv-SE"/>
        </w:rPr>
      </w:pPr>
      <w:r w:rsidRPr="00CB3964">
        <w:rPr>
          <w:rFonts w:ascii="Sitka Display" w:eastAsia="Play" w:hAnsi="Sitka Display" w:cs="Play"/>
          <w:b/>
          <w:bCs/>
          <w:color w:val="000000"/>
          <w:lang w:val="sv-SE"/>
        </w:rPr>
        <w:t>Tabel 1</w:t>
      </w:r>
      <w:r w:rsidR="00E74F02" w:rsidRPr="00CB3964">
        <w:rPr>
          <w:rFonts w:ascii="Sitka Display" w:eastAsia="Play" w:hAnsi="Sitka Display" w:cs="Play"/>
          <w:b/>
          <w:bCs/>
          <w:color w:val="000000"/>
          <w:lang w:val="sv-SE"/>
        </w:rPr>
        <w:t>6</w:t>
      </w:r>
      <w:r w:rsidR="00A72702" w:rsidRPr="00CB3964">
        <w:rPr>
          <w:rFonts w:ascii="Sitka Display" w:eastAsia="Play" w:hAnsi="Sitka Display" w:cs="Play"/>
          <w:b/>
          <w:bCs/>
          <w:color w:val="000000"/>
          <w:lang w:val="sv-SE"/>
        </w:rPr>
        <w:t>.</w:t>
      </w:r>
      <w:r w:rsidR="00E74F02" w:rsidRPr="00CB3964">
        <w:rPr>
          <w:rFonts w:ascii="Sitka Display" w:eastAsia="Play" w:hAnsi="Sitka Display" w:cs="Play"/>
          <w:color w:val="000000"/>
          <w:lang w:val="sv-SE"/>
        </w:rPr>
        <w:t xml:space="preserve"> </w:t>
      </w:r>
      <w:r w:rsidRPr="00CB3964">
        <w:rPr>
          <w:rFonts w:ascii="Sitka Display" w:eastAsia="Play" w:hAnsi="Sitka Display" w:cs="Play"/>
          <w:color w:val="000000"/>
          <w:lang w:val="sv-SE"/>
        </w:rPr>
        <w:t>Uji T</w:t>
      </w:r>
    </w:p>
    <w:p w14:paraId="6C78F8D0" w14:textId="14CA72FA" w:rsidR="00FF5C22" w:rsidRPr="00CB3964" w:rsidRDefault="00FF5C22" w:rsidP="00636943">
      <w:pPr>
        <w:pBdr>
          <w:top w:val="nil"/>
          <w:left w:val="nil"/>
          <w:bottom w:val="nil"/>
          <w:right w:val="nil"/>
          <w:between w:val="nil"/>
        </w:pBdr>
        <w:spacing w:line="276" w:lineRule="auto"/>
        <w:ind w:left="284" w:firstLine="850"/>
        <w:jc w:val="center"/>
        <w:rPr>
          <w:rFonts w:ascii="Sitka Display" w:eastAsia="Play" w:hAnsi="Sitka Display" w:cs="Play"/>
          <w:color w:val="000000"/>
          <w:highlight w:val="yellow"/>
          <w:lang w:val="sv-SE"/>
        </w:rPr>
      </w:pPr>
      <w:r w:rsidRPr="00CB3964">
        <w:rPr>
          <w:rFonts w:ascii="Sitka Display" w:hAnsi="Sitka Display"/>
          <w:noProof/>
        </w:rPr>
        <w:drawing>
          <wp:inline distT="0" distB="0" distL="0" distR="0" wp14:anchorId="6F6D6B2C" wp14:editId="2BA89962">
            <wp:extent cx="5761355" cy="1637030"/>
            <wp:effectExtent l="0" t="0" r="0" b="1270"/>
            <wp:docPr id="8210485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1637030"/>
                    </a:xfrm>
                    <a:prstGeom prst="rect">
                      <a:avLst/>
                    </a:prstGeom>
                    <a:noFill/>
                    <a:ln>
                      <a:noFill/>
                    </a:ln>
                  </pic:spPr>
                </pic:pic>
              </a:graphicData>
            </a:graphic>
          </wp:inline>
        </w:drawing>
      </w:r>
    </w:p>
    <w:p w14:paraId="6CC1E0A9" w14:textId="331FA2E6" w:rsidR="00FF5C22" w:rsidRPr="00CB3964" w:rsidRDefault="00FF5C22" w:rsidP="004F2159">
      <w:pPr>
        <w:pBdr>
          <w:top w:val="nil"/>
          <w:left w:val="nil"/>
          <w:bottom w:val="nil"/>
          <w:right w:val="nil"/>
          <w:between w:val="nil"/>
        </w:pBdr>
        <w:spacing w:line="276" w:lineRule="auto"/>
        <w:ind w:left="1276" w:firstLine="567"/>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Berdasarkan hasil uji t, konstanta 3.212 menunjukkan nilai Prefensi Pembayaran Non-Tunai saat semua variabel independen bernilai nol, namun tidak signifikan (Sig. = 0.051).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(X1) dengan koefisien 0.123 dan Sig. = 0.132 tidak signifikan, yang berarti tidak mempengaruhi preferensi pembayaran non-tunai. Pengaruh Diskon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(X2) juga tidak signifikan (Sig. = 0.103) meskipun memiliki koefisien 0.123. Sementara itu, Gaya Hidup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(X3) dengan koefisien 0.565 dan Sig. = 0.000 memiliki pengaruh yang sangat signifikan terhadap Prefensi Pembayaran Non-Tunai Mahasiswa </w:t>
      </w:r>
      <w:r w:rsidR="002F2D4F">
        <w:rPr>
          <w:rFonts w:ascii="Sitka Display" w:eastAsia="Play" w:hAnsi="Sitka Display" w:cs="Play"/>
          <w:color w:val="000000"/>
          <w:lang w:val="sv-SE"/>
        </w:rPr>
        <w:t xml:space="preserve">Universitas Negeri Makassar </w:t>
      </w:r>
      <w:r w:rsidR="002F2D4F">
        <w:rPr>
          <w:rFonts w:ascii="Sitka Display" w:eastAsia="Play" w:hAnsi="Sitka Display" w:cs="Play"/>
          <w:color w:val="000000"/>
          <w:lang w:val="sv-SE"/>
        </w:rPr>
        <w:lastRenderedPageBreak/>
        <w:t>(</w:t>
      </w:r>
      <w:r w:rsidR="002F2D4F" w:rsidRPr="00CB3964">
        <w:rPr>
          <w:rFonts w:ascii="Sitka Display" w:eastAsia="Play" w:hAnsi="Sitka Display" w:cs="Play"/>
          <w:color w:val="000000"/>
          <w:lang w:val="sv-SE"/>
        </w:rPr>
        <w:t>UNM</w:t>
      </w:r>
      <w:r w:rsidR="002F2D4F">
        <w:rPr>
          <w:rFonts w:ascii="Sitka Display" w:eastAsia="Play" w:hAnsi="Sitka Display" w:cs="Play"/>
          <w:color w:val="000000"/>
          <w:lang w:val="sv-SE"/>
        </w:rPr>
        <w:t>)</w:t>
      </w:r>
      <w:r w:rsidRPr="00CB3964">
        <w:rPr>
          <w:rFonts w:ascii="Sitka Display" w:eastAsia="Play" w:hAnsi="Sitka Display" w:cs="Play"/>
          <w:color w:val="000000"/>
          <w:lang w:val="sv-SE"/>
        </w:rPr>
        <w:t xml:space="preserve"> Manajemen 2024, menunjukkan bahwa X3 adalah variabel yang paling berpengaruh dalam model ini.</w:t>
      </w:r>
    </w:p>
    <w:p w14:paraId="0C1283D2" w14:textId="77777777" w:rsidR="00FB2EA3" w:rsidRPr="00CB3964" w:rsidRDefault="00FB2EA3" w:rsidP="00D25154">
      <w:pPr>
        <w:pBdr>
          <w:top w:val="nil"/>
          <w:left w:val="nil"/>
          <w:bottom w:val="nil"/>
          <w:right w:val="nil"/>
          <w:between w:val="nil"/>
        </w:pBdr>
        <w:spacing w:line="276" w:lineRule="auto"/>
        <w:ind w:left="993" w:firstLine="425"/>
        <w:jc w:val="both"/>
        <w:rPr>
          <w:rFonts w:ascii="Sitka Display" w:eastAsia="Play" w:hAnsi="Sitka Display" w:cs="Play"/>
          <w:color w:val="000000"/>
          <w:lang w:val="sv-SE"/>
        </w:rPr>
      </w:pPr>
    </w:p>
    <w:p w14:paraId="697EBA64" w14:textId="19E627C6" w:rsidR="00FB2EA3" w:rsidRPr="00CB3964" w:rsidRDefault="00FB2EA3" w:rsidP="00FB2EA3">
      <w:pPr>
        <w:pBdr>
          <w:top w:val="nil"/>
          <w:left w:val="nil"/>
          <w:bottom w:val="nil"/>
          <w:right w:val="nil"/>
          <w:between w:val="nil"/>
        </w:pBdr>
        <w:spacing w:line="276" w:lineRule="auto"/>
        <w:ind w:firstLine="284"/>
        <w:jc w:val="both"/>
        <w:rPr>
          <w:rFonts w:ascii="Sitka Display" w:eastAsia="Play" w:hAnsi="Sitka Display" w:cs="Play"/>
          <w:b/>
          <w:bCs/>
          <w:color w:val="000000"/>
          <w:lang w:val="sv-SE"/>
        </w:rPr>
      </w:pPr>
      <w:r w:rsidRPr="00CB3964">
        <w:rPr>
          <w:rFonts w:ascii="Sitka Display" w:eastAsia="Play" w:hAnsi="Sitka Display" w:cs="Play"/>
          <w:b/>
          <w:bCs/>
          <w:color w:val="000000"/>
          <w:lang w:val="sv-SE"/>
        </w:rPr>
        <w:t>5.  Pembahasan</w:t>
      </w:r>
    </w:p>
    <w:p w14:paraId="5928A805" w14:textId="224CE00D" w:rsidR="001133EE" w:rsidRPr="00CB3964" w:rsidRDefault="001133EE" w:rsidP="001133EE">
      <w:pPr>
        <w:pBdr>
          <w:top w:val="nil"/>
          <w:left w:val="nil"/>
          <w:bottom w:val="nil"/>
          <w:right w:val="nil"/>
          <w:between w:val="nil"/>
        </w:pBdr>
        <w:spacing w:line="276" w:lineRule="auto"/>
        <w:ind w:left="568" w:firstLine="284"/>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Hasil analisis menunjukkan bahwa terdapat pengaruh signifikan baik secara parsial maupun simultan antara variabel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(X1), diskon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(X2), dan gaya hidup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(X3) terhadap preferensi pembayaran non-tunai mahasiswa Universitas Negeri Makassar (UNM) Program Studi Manajemen Angkatan 2024 (Y). Meskipun variabel gaya hidup </w:t>
      </w:r>
      <w:r w:rsidRPr="00B26A81">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memiliki pengaruh yang sangat signifikan,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dan diskon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terhadap preferensi pembayaran non-tunai tidak menunjukkan pengaruh yang signifikan, sebagaimana terlihat pada hasil uji t dengan nilai signifikansi yang lebih besar dari 0.05. Secara khusus,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terhadap preferensi pembayaran non-tunai tidak signifikan (Sig. = 0.132), yang mengindikasikan bahwa meskipun mahasiswa sering menggunakan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dalam kehidupan sehari-hari, faktor ini tidak cukup kuat untuk mempengaruhi keputusan mereka dalam memilih pembayaran non-tunai dibandingkan dengan tunai. Demikian pula, pengaruh diskon </w:t>
      </w:r>
      <w:r w:rsidRPr="00B26A81">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terhadap preferensi pembayaran non-tunai tidak signifikan dengan nilai (sig. = 0.103), menunjukkan bahwa meskipun promosi diskon dapat menarik perhatian mahasiswa, itu tidak cukup untuk mengubah preferensi mereka terhadap metode pembayaran non-tunai.</w:t>
      </w:r>
    </w:p>
    <w:p w14:paraId="01C9C454" w14:textId="4DECC439" w:rsidR="001133EE" w:rsidRPr="00CB3964" w:rsidRDefault="001133EE" w:rsidP="001133EE">
      <w:pPr>
        <w:pBdr>
          <w:top w:val="nil"/>
          <w:left w:val="nil"/>
          <w:bottom w:val="nil"/>
          <w:right w:val="nil"/>
          <w:between w:val="nil"/>
        </w:pBdr>
        <w:spacing w:line="276" w:lineRule="auto"/>
        <w:ind w:left="568" w:firstLine="283"/>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Di sisi lain, gaya hidup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memiliki pengaruh yang sangat signifikan terhadap preferensi pembayaran non-tunai. Hasil uji t untuk gaya hidup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menunjukkan nilai signifikansi yang sangat rendah (Sig. = 0.000), yang menunjukkan bahwa semakin terhubungnya mahasiswa dengan teknologi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semakin besar kecenderungan mereka untuk memilih pembayaran non-tunai. Gaya hidup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yang mengutamakan kemudahan dan efisiensi transaksi melalui teknologi menjadi faktor utama yang mempengaruhi mahasiswa dalam memilih pembayaran non-tunai. Koefisien untuk gaya hidup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adalah 0.565, yang mengindikasikan bahwa setiap peningkatan satu unit dalam gaya hidup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akan meningkatkan preferensi pembayaran non-tunai sebesar 0.565, dengan variabel lain tetap konstan.</w:t>
      </w:r>
    </w:p>
    <w:p w14:paraId="4F63A228" w14:textId="5BF0E850" w:rsidR="0038759A" w:rsidRPr="00CB3964" w:rsidRDefault="001133EE" w:rsidP="001133EE">
      <w:pPr>
        <w:pBdr>
          <w:top w:val="nil"/>
          <w:left w:val="nil"/>
          <w:bottom w:val="nil"/>
          <w:right w:val="nil"/>
          <w:between w:val="nil"/>
        </w:pBdr>
        <w:spacing w:line="276" w:lineRule="auto"/>
        <w:ind w:left="568" w:firstLine="283"/>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Hasil uji koefisien determinasi (R²) menunjukkan bahwa variabel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diskon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dan gaya hidup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secara bersama-sama dapat menjelaskan 57,8% dari variasi dalam preferensi pembayaran non-tunai mahasiswa </w:t>
      </w:r>
      <w:r w:rsidR="002F2D4F">
        <w:rPr>
          <w:rFonts w:ascii="Sitka Display" w:eastAsia="Play" w:hAnsi="Sitka Display" w:cs="Play"/>
          <w:color w:val="000000"/>
          <w:lang w:val="sv-SE"/>
        </w:rPr>
        <w:t>Universitas Negeri Makassar (</w:t>
      </w:r>
      <w:r w:rsidR="002F2D4F" w:rsidRPr="00CB3964">
        <w:rPr>
          <w:rFonts w:ascii="Sitka Display" w:eastAsia="Play" w:hAnsi="Sitka Display" w:cs="Play"/>
          <w:color w:val="000000"/>
          <w:lang w:val="sv-SE"/>
        </w:rPr>
        <w:t>UNM</w:t>
      </w:r>
      <w:r w:rsidR="002F2D4F">
        <w:rPr>
          <w:rFonts w:ascii="Sitka Display" w:eastAsia="Play" w:hAnsi="Sitka Display" w:cs="Play"/>
          <w:color w:val="000000"/>
          <w:lang w:val="sv-SE"/>
        </w:rPr>
        <w:t>)</w:t>
      </w:r>
      <w:r w:rsidRPr="00CB3964">
        <w:rPr>
          <w:rFonts w:ascii="Sitka Display" w:eastAsia="Play" w:hAnsi="Sitka Display" w:cs="Play"/>
          <w:color w:val="000000"/>
          <w:lang w:val="sv-SE"/>
        </w:rPr>
        <w:t xml:space="preserve">. Sisanya, sebesar 42,2%, dijelaskan oleh faktor lain yang tidak dimasukkan dalam model. Selain itu, hasil uji F menunjukkan nilai F = 33.806 dengan nilai sig = 0.000, yang berarti bahwa model regresi ini secara keseluruhan mampu menjelaskan variasi dalam preferensi pembayaran non-tunai mahasiswa. Dengan demikian, meskipun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dan diskon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tidak memberikan pengaruh signifikan, gaya hidup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terbukti menjadi faktor </w:t>
      </w:r>
      <w:r w:rsidRPr="00CB3964">
        <w:rPr>
          <w:rFonts w:ascii="Sitka Display" w:eastAsia="Play" w:hAnsi="Sitka Display" w:cs="Play"/>
          <w:color w:val="000000"/>
          <w:lang w:val="sv-SE"/>
        </w:rPr>
        <w:lastRenderedPageBreak/>
        <w:t>yang paling berpengaruh dalam membentuk preferensi pembayaran non-tunai mahasiswa.</w:t>
      </w:r>
    </w:p>
    <w:p w14:paraId="1E7C198C" w14:textId="77777777" w:rsidR="00FB2EA3" w:rsidRDefault="00FB2EA3" w:rsidP="00FB2EA3">
      <w:pPr>
        <w:pBdr>
          <w:top w:val="nil"/>
          <w:left w:val="nil"/>
          <w:bottom w:val="nil"/>
          <w:right w:val="nil"/>
          <w:between w:val="nil"/>
        </w:pBdr>
        <w:spacing w:line="276" w:lineRule="auto"/>
        <w:ind w:firstLine="284"/>
        <w:jc w:val="both"/>
        <w:rPr>
          <w:rFonts w:ascii="Play" w:eastAsia="Play" w:hAnsi="Play" w:cs="Play"/>
          <w:color w:val="000000"/>
          <w:lang w:val="sv-SE"/>
        </w:rPr>
      </w:pPr>
    </w:p>
    <w:p w14:paraId="1406ACA9" w14:textId="77777777" w:rsidR="00FF5C22" w:rsidRPr="004D434E" w:rsidRDefault="00FF5C22" w:rsidP="004D434E">
      <w:pPr>
        <w:pBdr>
          <w:top w:val="nil"/>
          <w:left w:val="nil"/>
          <w:bottom w:val="nil"/>
          <w:right w:val="nil"/>
          <w:between w:val="nil"/>
        </w:pBdr>
        <w:spacing w:line="276" w:lineRule="auto"/>
        <w:ind w:left="284"/>
        <w:jc w:val="both"/>
        <w:rPr>
          <w:rFonts w:ascii="Play" w:eastAsia="Play" w:hAnsi="Play" w:cs="Play"/>
          <w:color w:val="000000"/>
          <w:highlight w:val="yellow"/>
          <w:lang w:val="sv-SE"/>
        </w:rPr>
      </w:pPr>
    </w:p>
    <w:p w14:paraId="1768EC55" w14:textId="182E2B1C" w:rsidR="00B87953" w:rsidRPr="00896CAF" w:rsidRDefault="00FA7F13">
      <w:pPr>
        <w:numPr>
          <w:ilvl w:val="0"/>
          <w:numId w:val="1"/>
        </w:numPr>
        <w:pBdr>
          <w:top w:val="nil"/>
          <w:left w:val="nil"/>
          <w:bottom w:val="nil"/>
          <w:right w:val="nil"/>
          <w:between w:val="nil"/>
        </w:pBdr>
        <w:spacing w:line="276" w:lineRule="auto"/>
        <w:ind w:left="284" w:hanging="284"/>
        <w:jc w:val="both"/>
        <w:rPr>
          <w:rFonts w:ascii="Play" w:eastAsia="Play" w:hAnsi="Play" w:cs="Play"/>
          <w:color w:val="000000"/>
          <w:highlight w:val="yellow"/>
          <w:lang w:val="sv-SE"/>
        </w:rPr>
      </w:pPr>
      <w:r w:rsidRPr="00896CAF">
        <w:rPr>
          <w:rFonts w:ascii="Play" w:eastAsia="Play" w:hAnsi="Play" w:cs="Play"/>
          <w:b/>
          <w:color w:val="000000"/>
          <w:highlight w:val="yellow"/>
          <w:lang w:val="sv-SE"/>
        </w:rPr>
        <w:t xml:space="preserve">Kesimpulan </w:t>
      </w:r>
    </w:p>
    <w:p w14:paraId="15CDC2B5" w14:textId="48A63BB9" w:rsidR="00E85C97" w:rsidRPr="00CB3964" w:rsidRDefault="000201B6" w:rsidP="00D6726F">
      <w:pPr>
        <w:pBdr>
          <w:top w:val="nil"/>
          <w:left w:val="nil"/>
          <w:bottom w:val="nil"/>
          <w:right w:val="nil"/>
          <w:between w:val="nil"/>
        </w:pBdr>
        <w:spacing w:line="276" w:lineRule="auto"/>
        <w:ind w:firstLine="851"/>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Berdasarkan hasil penelitian tentang pengaruh </w:t>
      </w:r>
      <w:r w:rsidRPr="00CB3964">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Diskon </w:t>
      </w:r>
      <w:r w:rsidRPr="002F2D4F">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dan Gaya Hidup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terhadap Preferensi Pembayaran Non-Tunai Mahasiswa </w:t>
      </w:r>
      <w:r w:rsidR="002F2D4F">
        <w:rPr>
          <w:rFonts w:ascii="Sitka Display" w:eastAsia="Play" w:hAnsi="Sitka Display" w:cs="Play"/>
          <w:color w:val="000000"/>
          <w:lang w:val="sv-SE"/>
        </w:rPr>
        <w:t>Universitas Negeri Makassar (</w:t>
      </w:r>
      <w:r w:rsidR="002F2D4F" w:rsidRPr="00CB3964">
        <w:rPr>
          <w:rFonts w:ascii="Sitka Display" w:eastAsia="Play" w:hAnsi="Sitka Display" w:cs="Play"/>
          <w:color w:val="000000"/>
          <w:lang w:val="sv-SE"/>
        </w:rPr>
        <w:t>UNM</w:t>
      </w:r>
      <w:r w:rsidR="002F2D4F">
        <w:rPr>
          <w:rFonts w:ascii="Sitka Display" w:eastAsia="Play" w:hAnsi="Sitka Display" w:cs="Play"/>
          <w:color w:val="000000"/>
          <w:lang w:val="sv-SE"/>
        </w:rPr>
        <w:t>)</w:t>
      </w:r>
      <w:r w:rsidRPr="00CB3964">
        <w:rPr>
          <w:rFonts w:ascii="Sitka Display" w:eastAsia="Play" w:hAnsi="Sitka Display" w:cs="Play"/>
          <w:color w:val="000000"/>
          <w:lang w:val="sv-SE"/>
        </w:rPr>
        <w:t xml:space="preserve"> Manajemen 2024, dapat disimpulkan bahwa: (1) Gaya Hidup </w:t>
      </w:r>
      <w:r w:rsidRPr="002F2D4F">
        <w:rPr>
          <w:rFonts w:ascii="Sitka Display" w:eastAsia="Play" w:hAnsi="Sitka Display" w:cs="Play"/>
          <w:i/>
          <w:iCs/>
          <w:color w:val="000000"/>
          <w:lang w:val="sv-SE"/>
        </w:rPr>
        <w:t xml:space="preserve">Digital </w:t>
      </w:r>
      <w:r w:rsidRPr="00CB3964">
        <w:rPr>
          <w:rFonts w:ascii="Sitka Display" w:eastAsia="Play" w:hAnsi="Sitka Display" w:cs="Play"/>
          <w:color w:val="000000"/>
          <w:lang w:val="sv-SE"/>
        </w:rPr>
        <w:t xml:space="preserve">memiliki pengaruh yang signifikan terhadap preferensi pembayaran non-tunai mahasiswa, (2) Pengaruh </w:t>
      </w:r>
      <w:r w:rsidRPr="00687E72">
        <w:rPr>
          <w:rFonts w:ascii="Sitka Display" w:eastAsia="Play" w:hAnsi="Sitka Display" w:cs="Play"/>
          <w:i/>
          <w:iCs/>
          <w:color w:val="000000"/>
          <w:lang w:val="sv-SE"/>
        </w:rPr>
        <w:t>E-Wallet</w:t>
      </w:r>
      <w:r w:rsidRPr="00CB3964">
        <w:rPr>
          <w:rFonts w:ascii="Sitka Display" w:eastAsia="Play" w:hAnsi="Sitka Display" w:cs="Play"/>
          <w:color w:val="000000"/>
          <w:lang w:val="sv-SE"/>
        </w:rPr>
        <w:t xml:space="preserve"> dan Pengaruh Diskon </w:t>
      </w:r>
      <w:r w:rsidRPr="00687E72">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tidak menunjukkan pengaruh signifikan secara statistik terhadap preferensi tersebut. Meskipun demikian, Gaya Hidup </w:t>
      </w:r>
      <w:r w:rsidRPr="00687E72">
        <w:rPr>
          <w:rFonts w:ascii="Sitka Display" w:eastAsia="Play" w:hAnsi="Sitka Display" w:cs="Play"/>
          <w:i/>
          <w:iCs/>
          <w:color w:val="000000"/>
          <w:lang w:val="sv-SE"/>
        </w:rPr>
        <w:t>Digital</w:t>
      </w:r>
      <w:r w:rsidRPr="00CB3964">
        <w:rPr>
          <w:rFonts w:ascii="Sitka Display" w:eastAsia="Play" w:hAnsi="Sitka Display" w:cs="Play"/>
          <w:color w:val="000000"/>
          <w:lang w:val="sv-SE"/>
        </w:rPr>
        <w:t xml:space="preserve"> terbukti menjadi faktor utama yang mempengaruhi kecenderungan mahasiswa dalam memilih pembayaran non-tunai.</w:t>
      </w:r>
    </w:p>
    <w:p w14:paraId="52648E8B" w14:textId="77777777" w:rsidR="00692322" w:rsidRDefault="00692322" w:rsidP="000201B6">
      <w:pPr>
        <w:pBdr>
          <w:top w:val="nil"/>
          <w:left w:val="nil"/>
          <w:bottom w:val="nil"/>
          <w:right w:val="nil"/>
          <w:between w:val="nil"/>
        </w:pBdr>
        <w:spacing w:line="276" w:lineRule="auto"/>
        <w:jc w:val="both"/>
        <w:rPr>
          <w:rFonts w:ascii="Play" w:eastAsia="Play" w:hAnsi="Play" w:cs="Play"/>
          <w:color w:val="000000"/>
          <w:lang w:val="sv-SE"/>
        </w:rPr>
      </w:pPr>
    </w:p>
    <w:p w14:paraId="41B9964B" w14:textId="6B0B700D" w:rsidR="00B87953" w:rsidRPr="00CB3964" w:rsidRDefault="00FA7F13" w:rsidP="000201B6">
      <w:pPr>
        <w:pStyle w:val="ListParagraph"/>
        <w:numPr>
          <w:ilvl w:val="0"/>
          <w:numId w:val="1"/>
        </w:numPr>
        <w:pBdr>
          <w:top w:val="nil"/>
          <w:left w:val="nil"/>
          <w:bottom w:val="nil"/>
          <w:right w:val="nil"/>
          <w:between w:val="nil"/>
        </w:pBdr>
        <w:spacing w:line="276" w:lineRule="auto"/>
        <w:jc w:val="both"/>
        <w:rPr>
          <w:rFonts w:ascii="Sitka Display" w:eastAsia="Play" w:hAnsi="Sitka Display" w:cs="Play"/>
          <w:color w:val="000000"/>
          <w:highlight w:val="yellow"/>
        </w:rPr>
      </w:pPr>
      <w:r w:rsidRPr="00CB3964">
        <w:rPr>
          <w:rFonts w:ascii="Sitka Display" w:eastAsia="Play" w:hAnsi="Sitka Display" w:cs="Play"/>
          <w:b/>
          <w:color w:val="000000"/>
          <w:highlight w:val="yellow"/>
        </w:rPr>
        <w:t>Daftar Pustaka</w:t>
      </w:r>
    </w:p>
    <w:p w14:paraId="52CC35E9" w14:textId="2A168393" w:rsidR="00B254F6" w:rsidRPr="00CB3964" w:rsidRDefault="00AB3E97" w:rsidP="0052331E">
      <w:pPr>
        <w:pBdr>
          <w:top w:val="nil"/>
          <w:left w:val="nil"/>
          <w:bottom w:val="nil"/>
          <w:right w:val="nil"/>
          <w:between w:val="nil"/>
        </w:pBdr>
        <w:spacing w:line="276" w:lineRule="auto"/>
        <w:ind w:left="540" w:hanging="540"/>
        <w:jc w:val="both"/>
        <w:rPr>
          <w:rFonts w:ascii="Sitka Display" w:hAnsi="Sitka Display"/>
        </w:rPr>
      </w:pPr>
      <w:r w:rsidRPr="00CB3964">
        <w:rPr>
          <w:rFonts w:ascii="Sitka Display" w:eastAsia="Play" w:hAnsi="Sitka Display" w:cs="Play"/>
          <w:color w:val="000000"/>
          <w:lang w:val="sv-SE"/>
        </w:rPr>
        <w:t xml:space="preserve">Adiyanto, A., &amp; Sudrajat, P. (2020). Pengaruh penggunaan e-wallet terhadap perilaku konsumsi mahasiswa di Jakarta. </w:t>
      </w:r>
      <w:r w:rsidRPr="00CB3964">
        <w:rPr>
          <w:rFonts w:ascii="Sitka Display" w:eastAsia="Play" w:hAnsi="Sitka Display" w:cs="Play"/>
          <w:i/>
          <w:iCs/>
          <w:color w:val="000000"/>
          <w:lang w:val="sv-SE"/>
        </w:rPr>
        <w:t>Jurnal Manajemen dan Bisnis Indonesia</w:t>
      </w:r>
      <w:r w:rsidRPr="00CB3964">
        <w:rPr>
          <w:rFonts w:ascii="Sitka Display" w:eastAsia="Play" w:hAnsi="Sitka Display" w:cs="Play"/>
          <w:color w:val="000000"/>
          <w:lang w:val="sv-SE"/>
        </w:rPr>
        <w:t xml:space="preserve">, 8(2), 45-59. </w:t>
      </w:r>
      <w:hyperlink r:id="rId31" w:history="1">
        <w:r w:rsidR="003055C4" w:rsidRPr="00CB3964">
          <w:rPr>
            <w:rStyle w:val="Hyperlink"/>
            <w:rFonts w:ascii="Sitka Display" w:eastAsia="Play" w:hAnsi="Sitka Display" w:cs="Play"/>
            <w:lang w:val="sv-SE"/>
          </w:rPr>
          <w:t>https://doi.org/10.1016/j.jmbi.2020.07.002</w:t>
        </w:r>
      </w:hyperlink>
    </w:p>
    <w:p w14:paraId="7F82B941" w14:textId="3CC275C5" w:rsidR="008769E8" w:rsidRPr="00CB3964" w:rsidRDefault="00B254F6" w:rsidP="0052331E">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Ghozali, I. (2005). </w:t>
      </w:r>
      <w:r w:rsidRPr="00CB3964">
        <w:rPr>
          <w:rFonts w:ascii="Sitka Display" w:eastAsia="Play" w:hAnsi="Sitka Display" w:cs="Play"/>
          <w:i/>
          <w:iCs/>
          <w:color w:val="000000"/>
          <w:lang w:val="sv-SE"/>
        </w:rPr>
        <w:t>Aplikasi analisis multivariate dengan SPSS</w:t>
      </w:r>
      <w:r w:rsidRPr="00CB3964">
        <w:rPr>
          <w:rFonts w:ascii="Sitka Display" w:eastAsia="Play" w:hAnsi="Sitka Display" w:cs="Play"/>
          <w:color w:val="000000"/>
          <w:lang w:val="sv-SE"/>
        </w:rPr>
        <w:t xml:space="preserve"> (Edisi ketiga). Badan Penerbit Universitas Diponegoro.</w:t>
      </w:r>
    </w:p>
    <w:p w14:paraId="201AB6A9" w14:textId="0B2CD877" w:rsidR="000201B6" w:rsidRPr="00CB3964" w:rsidRDefault="008769E8" w:rsidP="0052331E">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Ghozali, I. (2009). </w:t>
      </w:r>
      <w:r w:rsidRPr="00CB3964">
        <w:rPr>
          <w:rFonts w:ascii="Sitka Display" w:eastAsia="Play" w:hAnsi="Sitka Display" w:cs="Play"/>
          <w:i/>
          <w:iCs/>
          <w:color w:val="000000"/>
          <w:lang w:val="sv-SE"/>
        </w:rPr>
        <w:t>Aplikasi analisis dengan program SPSS</w:t>
      </w:r>
      <w:r w:rsidRPr="00CB3964">
        <w:rPr>
          <w:rFonts w:ascii="Sitka Display" w:eastAsia="Play" w:hAnsi="Sitka Display" w:cs="Play"/>
          <w:color w:val="000000"/>
          <w:lang w:val="sv-SE"/>
        </w:rPr>
        <w:t>. Badan Penerbit Universitas Diponegoro</w:t>
      </w:r>
      <w:r w:rsidR="00605048" w:rsidRPr="00CB3964">
        <w:rPr>
          <w:rFonts w:ascii="Sitka Display" w:eastAsia="Play" w:hAnsi="Sitka Display" w:cs="Play"/>
          <w:color w:val="000000"/>
          <w:lang w:val="sv-SE"/>
        </w:rPr>
        <w:t xml:space="preserve"> Semarang.</w:t>
      </w:r>
    </w:p>
    <w:p w14:paraId="49CBB69E" w14:textId="52791529" w:rsidR="00034114" w:rsidRPr="00CB3964" w:rsidRDefault="000201B6" w:rsidP="0052331E">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t>Ghozali, I. (2016</w:t>
      </w:r>
      <w:r w:rsidRPr="00CB3964">
        <w:rPr>
          <w:rFonts w:ascii="Sitka Display" w:eastAsia="Play" w:hAnsi="Sitka Display" w:cs="Play"/>
          <w:i/>
          <w:iCs/>
          <w:color w:val="000000"/>
          <w:lang w:val="sv-SE"/>
        </w:rPr>
        <w:t>). Aplikasi analisis multivariat dengan program IBM SPSS 23</w:t>
      </w:r>
      <w:r w:rsidRPr="00CB3964">
        <w:rPr>
          <w:rFonts w:ascii="Sitka Display" w:eastAsia="Play" w:hAnsi="Sitka Display" w:cs="Play"/>
          <w:color w:val="000000"/>
          <w:lang w:val="sv-SE"/>
        </w:rPr>
        <w:t xml:space="preserve"> (Edisi 8). Semarang: Badan Penerbit Universitas Diponegoro.</w:t>
      </w:r>
    </w:p>
    <w:p w14:paraId="5A6E6B78" w14:textId="0A2DAE20" w:rsidR="003055C4" w:rsidRPr="00CB3964" w:rsidRDefault="00034114" w:rsidP="0052331E">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Ghozali, 1 (2018). </w:t>
      </w:r>
      <w:r w:rsidRPr="00CB3964">
        <w:rPr>
          <w:rFonts w:ascii="Sitka Display" w:eastAsia="Play" w:hAnsi="Sitka Display" w:cs="Play"/>
          <w:i/>
          <w:iCs/>
          <w:color w:val="000000"/>
          <w:lang w:val="sv-SE"/>
        </w:rPr>
        <w:t>Aplikasi Analisis Multivariete SPSS 2.5</w:t>
      </w:r>
      <w:r w:rsidRPr="00CB3964">
        <w:rPr>
          <w:rFonts w:ascii="Sitka Display" w:eastAsia="Play" w:hAnsi="Sitka Display" w:cs="Play"/>
          <w:color w:val="000000"/>
          <w:lang w:val="sv-SE"/>
        </w:rPr>
        <w:t xml:space="preserve"> (9</w:t>
      </w:r>
      <w:r w:rsidRPr="00CB3964">
        <w:rPr>
          <w:rFonts w:ascii="Sitka Display" w:eastAsia="Play" w:hAnsi="Sitka Display" w:cs="Play"/>
          <w:color w:val="000000"/>
          <w:vertAlign w:val="superscript"/>
          <w:lang w:val="sv-SE"/>
        </w:rPr>
        <w:t>th</w:t>
      </w:r>
      <w:r w:rsidRPr="00CB3964">
        <w:rPr>
          <w:rFonts w:ascii="Sitka Display" w:eastAsia="Play" w:hAnsi="Sitka Display" w:cs="Play"/>
          <w:color w:val="000000"/>
          <w:lang w:val="sv-SE"/>
        </w:rPr>
        <w:t xml:space="preserve"> ed). Semarang: Universitas Diponegoro,</w:t>
      </w:r>
    </w:p>
    <w:p w14:paraId="69D95392" w14:textId="157DA824" w:rsidR="00034114" w:rsidRPr="00CB3964" w:rsidRDefault="00AB3E97" w:rsidP="0052331E">
      <w:pPr>
        <w:pBdr>
          <w:top w:val="nil"/>
          <w:left w:val="nil"/>
          <w:bottom w:val="nil"/>
          <w:right w:val="nil"/>
          <w:between w:val="nil"/>
        </w:pBdr>
        <w:spacing w:line="276" w:lineRule="auto"/>
        <w:ind w:left="540" w:hanging="540"/>
        <w:jc w:val="both"/>
        <w:rPr>
          <w:rFonts w:ascii="Sitka Display" w:hAnsi="Sitka Display"/>
        </w:rPr>
      </w:pPr>
      <w:r w:rsidRPr="00CB3964">
        <w:rPr>
          <w:rFonts w:ascii="Sitka Display" w:eastAsia="Play" w:hAnsi="Sitka Display" w:cs="Play"/>
          <w:color w:val="000000"/>
          <w:lang w:val="sv-SE"/>
        </w:rPr>
        <w:t>Herman, I., &amp; Sulaiman, A. (2021). Pengaruh gaya hidup konsumtif terhadap preferensi pembayaran non-tunai di kalangan mahasiswa</w:t>
      </w:r>
      <w:r w:rsidRPr="00CB3964">
        <w:rPr>
          <w:rFonts w:ascii="Sitka Display" w:eastAsia="Play" w:hAnsi="Sitka Display" w:cs="Play"/>
          <w:i/>
          <w:iCs/>
          <w:color w:val="000000"/>
          <w:lang w:val="sv-SE"/>
        </w:rPr>
        <w:t>. Jurnal Sosial dan Ekonomi Mahasiswa</w:t>
      </w:r>
      <w:r w:rsidRPr="00CB3964">
        <w:rPr>
          <w:rFonts w:ascii="Sitka Display" w:eastAsia="Play" w:hAnsi="Sitka Display" w:cs="Play"/>
          <w:color w:val="000000"/>
          <w:lang w:val="sv-SE"/>
        </w:rPr>
        <w:t xml:space="preserve">, 14(3), 123-136. </w:t>
      </w:r>
      <w:hyperlink r:id="rId32" w:history="1">
        <w:r w:rsidR="003055C4" w:rsidRPr="00CB3964">
          <w:rPr>
            <w:rStyle w:val="Hyperlink"/>
            <w:rFonts w:ascii="Sitka Display" w:eastAsia="Play" w:hAnsi="Sitka Display" w:cs="Play"/>
            <w:lang w:val="sv-SE"/>
          </w:rPr>
          <w:t>https://doi.org/10.1108/jsem.2021.0154</w:t>
        </w:r>
      </w:hyperlink>
    </w:p>
    <w:p w14:paraId="571A5A7D" w14:textId="10A82E7E" w:rsidR="003055C4" w:rsidRPr="00CB3964" w:rsidRDefault="00034114" w:rsidP="0052331E">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Nugraha, B. (2022). Metode penelitian </w:t>
      </w:r>
      <w:r w:rsidRPr="00CB3964">
        <w:rPr>
          <w:rFonts w:ascii="Sitka Display" w:eastAsia="Play" w:hAnsi="Sitka Display" w:cs="Play"/>
          <w:i/>
          <w:iCs/>
          <w:color w:val="000000"/>
          <w:lang w:val="sv-SE"/>
        </w:rPr>
        <w:t xml:space="preserve">kuantitatif: Analisis regresi dan uji asumsi klasik </w:t>
      </w:r>
      <w:r w:rsidRPr="00CB3964">
        <w:rPr>
          <w:rFonts w:ascii="Sitka Display" w:eastAsia="Play" w:hAnsi="Sitka Display" w:cs="Play"/>
          <w:color w:val="000000"/>
          <w:lang w:val="sv-SE"/>
        </w:rPr>
        <w:t>(Edisi ke-1). Universitas Muhammadiyah Malang.</w:t>
      </w:r>
    </w:p>
    <w:p w14:paraId="2909F93D" w14:textId="1F0C6135" w:rsidR="003055C4" w:rsidRPr="00CB3964" w:rsidRDefault="00AB3E97" w:rsidP="0052331E">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Putra, M., &amp; Nugroho, D. (2020). Pengaruh e-wallet dan diskon digital terhadap preferensi pembayaran non-tunai di kalangan mahasiswa. </w:t>
      </w:r>
      <w:r w:rsidRPr="00CB3964">
        <w:rPr>
          <w:rFonts w:ascii="Sitka Display" w:eastAsia="Play" w:hAnsi="Sitka Display" w:cs="Play"/>
          <w:i/>
          <w:iCs/>
          <w:color w:val="000000"/>
          <w:lang w:val="sv-SE"/>
        </w:rPr>
        <w:t>Jurnal Manajemen Teknologi</w:t>
      </w:r>
      <w:r w:rsidRPr="00CB3964">
        <w:rPr>
          <w:rFonts w:ascii="Sitka Display" w:eastAsia="Play" w:hAnsi="Sitka Display" w:cs="Play"/>
          <w:color w:val="000000"/>
          <w:lang w:val="sv-SE"/>
        </w:rPr>
        <w:t xml:space="preserve">, 9(4), 155-168. </w:t>
      </w:r>
      <w:hyperlink r:id="rId33" w:history="1">
        <w:r w:rsidR="003055C4" w:rsidRPr="00CB3964">
          <w:rPr>
            <w:rStyle w:val="Hyperlink"/>
            <w:rFonts w:ascii="Sitka Display" w:eastAsia="Play" w:hAnsi="Sitka Display" w:cs="Play"/>
            <w:lang w:val="sv-SE"/>
          </w:rPr>
          <w:t>https://doi.org/10.1007/jmt.2020.0402</w:t>
        </w:r>
      </w:hyperlink>
    </w:p>
    <w:p w14:paraId="2EB4055B" w14:textId="38F9E208" w:rsidR="00AE120C" w:rsidRPr="00CB3964" w:rsidRDefault="00AB3E97" w:rsidP="0052331E">
      <w:pPr>
        <w:pBdr>
          <w:top w:val="nil"/>
          <w:left w:val="nil"/>
          <w:bottom w:val="nil"/>
          <w:right w:val="nil"/>
          <w:between w:val="nil"/>
        </w:pBdr>
        <w:spacing w:line="276" w:lineRule="auto"/>
        <w:ind w:left="540" w:hanging="540"/>
        <w:jc w:val="both"/>
        <w:rPr>
          <w:rFonts w:ascii="Sitka Display" w:hAnsi="Sitka Display"/>
        </w:rPr>
      </w:pPr>
      <w:r w:rsidRPr="00CB3964">
        <w:rPr>
          <w:rFonts w:ascii="Sitka Display" w:eastAsia="Play" w:hAnsi="Sitka Display" w:cs="Play"/>
          <w:color w:val="000000"/>
          <w:lang w:val="sv-SE"/>
        </w:rPr>
        <w:t xml:space="preserve">Sari, R. D., &amp; Firdaus, M. (2019). Dampak diskon digital terhadap keputusan pembelian mahasiswa pada platform e-commerce. </w:t>
      </w:r>
      <w:r w:rsidRPr="00CB3964">
        <w:rPr>
          <w:rFonts w:ascii="Sitka Display" w:eastAsia="Play" w:hAnsi="Sitka Display" w:cs="Play"/>
          <w:i/>
          <w:iCs/>
          <w:color w:val="000000"/>
          <w:lang w:val="sv-SE"/>
        </w:rPr>
        <w:t>Jurnal Ekonomi Digital</w:t>
      </w:r>
      <w:r w:rsidRPr="00CB3964">
        <w:rPr>
          <w:rFonts w:ascii="Sitka Display" w:eastAsia="Play" w:hAnsi="Sitka Display" w:cs="Play"/>
          <w:color w:val="000000"/>
          <w:lang w:val="sv-SE"/>
        </w:rPr>
        <w:t xml:space="preserve">, 10(1), 87-101. </w:t>
      </w:r>
      <w:hyperlink r:id="rId34" w:history="1">
        <w:r w:rsidR="003055C4" w:rsidRPr="00CB3964">
          <w:rPr>
            <w:rStyle w:val="Hyperlink"/>
            <w:rFonts w:ascii="Sitka Display" w:eastAsia="Play" w:hAnsi="Sitka Display" w:cs="Play"/>
            <w:lang w:val="sv-SE"/>
          </w:rPr>
          <w:t>https://doi.org/10.1234/jed.2020.1125</w:t>
        </w:r>
      </w:hyperlink>
    </w:p>
    <w:p w14:paraId="548999E2" w14:textId="65611416" w:rsidR="00605048" w:rsidRPr="00CB3964" w:rsidRDefault="00AE120C" w:rsidP="0052331E">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lastRenderedPageBreak/>
        <w:t xml:space="preserve">Sari, W. P. (2018). Pengaruh profitabilitas, leverage, likuiditas, dan ukuran perusahaan terhadap harga saham perusahaan sektor manufaktur yang terdaftar di Bursa Efek Indonesia. </w:t>
      </w:r>
      <w:r w:rsidRPr="00CB3964">
        <w:rPr>
          <w:rFonts w:ascii="Sitka Display" w:eastAsia="Play" w:hAnsi="Sitka Display" w:cs="Play"/>
          <w:i/>
          <w:iCs/>
          <w:color w:val="000000"/>
          <w:lang w:val="sv-SE"/>
        </w:rPr>
        <w:t>Jurnal Ilmiah Akuntansi dan Keuangan</w:t>
      </w:r>
      <w:r w:rsidRPr="00CB3964">
        <w:rPr>
          <w:rFonts w:ascii="Sitka Display" w:eastAsia="Play" w:hAnsi="Sitka Display" w:cs="Play"/>
          <w:color w:val="000000"/>
          <w:lang w:val="sv-SE"/>
        </w:rPr>
        <w:t>, 5(2), 1046–1050.</w:t>
      </w:r>
    </w:p>
    <w:p w14:paraId="07C2C8AE" w14:textId="77777777" w:rsidR="0042676F" w:rsidRPr="00CB3964" w:rsidRDefault="008769E8" w:rsidP="0042676F">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t>Sugiharto, S., &amp; Sitinjak, B. (2006). Statistika untuk penelitian pendidikan dan sosial (Edisi pertama). Universitas Negeri Medan.</w:t>
      </w:r>
    </w:p>
    <w:p w14:paraId="596BDB6E" w14:textId="5699774D" w:rsidR="00771AFC" w:rsidRPr="00CB3964" w:rsidRDefault="00AE120C" w:rsidP="0042676F">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t xml:space="preserve">Sugiyono. (2010). Metode penelitian </w:t>
      </w:r>
      <w:r w:rsidRPr="00CB3964">
        <w:rPr>
          <w:rFonts w:ascii="Sitka Display" w:eastAsia="Play" w:hAnsi="Sitka Display" w:cs="Play"/>
          <w:i/>
          <w:iCs/>
          <w:color w:val="000000"/>
          <w:lang w:val="sv-SE"/>
        </w:rPr>
        <w:t xml:space="preserve">pendidikan: Pendekatan kuantitatif, kualitatif, dan R&amp;D </w:t>
      </w:r>
      <w:r w:rsidRPr="00CB3964">
        <w:rPr>
          <w:rFonts w:ascii="Sitka Display" w:eastAsia="Play" w:hAnsi="Sitka Display" w:cs="Play"/>
          <w:color w:val="000000"/>
          <w:lang w:val="sv-SE"/>
        </w:rPr>
        <w:t>(Edisi ke-3). Alfabeta.</w:t>
      </w:r>
    </w:p>
    <w:p w14:paraId="448A8018" w14:textId="5882B8BC" w:rsidR="000201B6" w:rsidRPr="00CB3964" w:rsidRDefault="00771AFC" w:rsidP="0042676F">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t>Sugiyono. (2017).</w:t>
      </w:r>
      <w:r w:rsidR="00E85C97" w:rsidRPr="00CB3964">
        <w:rPr>
          <w:rFonts w:ascii="Sitka Display" w:eastAsia="Play" w:hAnsi="Sitka Display" w:cs="Play"/>
          <w:color w:val="000000"/>
          <w:lang w:val="sv-SE"/>
        </w:rPr>
        <w:t xml:space="preserve"> </w:t>
      </w:r>
      <w:r w:rsidRPr="00CB3964">
        <w:rPr>
          <w:rFonts w:ascii="Sitka Display" w:eastAsia="Play" w:hAnsi="Sitka Display" w:cs="Play"/>
          <w:i/>
          <w:iCs/>
          <w:color w:val="000000"/>
          <w:lang w:val="sv-SE"/>
        </w:rPr>
        <w:t>Metode Penelitian Kuantitatif, Kualitatif, dan R&amp;d.</w:t>
      </w:r>
      <w:r w:rsidRPr="00CB3964">
        <w:rPr>
          <w:rFonts w:ascii="Sitka Display" w:eastAsia="Play" w:hAnsi="Sitka Display" w:cs="Play"/>
          <w:color w:val="000000"/>
          <w:lang w:val="sv-SE"/>
        </w:rPr>
        <w:t xml:space="preserve"> Bandung: Alfabeta, CV.</w:t>
      </w:r>
    </w:p>
    <w:p w14:paraId="01F4C18F" w14:textId="29F5F67D" w:rsidR="000201B6" w:rsidRPr="00CB3964" w:rsidRDefault="000201B6" w:rsidP="0042676F">
      <w:pPr>
        <w:pBdr>
          <w:top w:val="nil"/>
          <w:left w:val="nil"/>
          <w:bottom w:val="nil"/>
          <w:right w:val="nil"/>
          <w:between w:val="nil"/>
        </w:pBdr>
        <w:spacing w:line="276" w:lineRule="auto"/>
        <w:ind w:left="540" w:hanging="540"/>
        <w:jc w:val="both"/>
        <w:rPr>
          <w:rFonts w:ascii="Sitka Display" w:eastAsia="Play" w:hAnsi="Sitka Display" w:cs="Play"/>
          <w:color w:val="000000"/>
        </w:rPr>
      </w:pPr>
      <w:proofErr w:type="spellStart"/>
      <w:r w:rsidRPr="00CB3964">
        <w:rPr>
          <w:rFonts w:ascii="Sitka Display" w:eastAsia="Play" w:hAnsi="Sitka Display" w:cs="Play"/>
          <w:color w:val="000000"/>
        </w:rPr>
        <w:t>Tavakol</w:t>
      </w:r>
      <w:proofErr w:type="spellEnd"/>
      <w:r w:rsidRPr="00CB3964">
        <w:rPr>
          <w:rFonts w:ascii="Sitka Display" w:eastAsia="Play" w:hAnsi="Sitka Display" w:cs="Play"/>
          <w:color w:val="000000"/>
        </w:rPr>
        <w:t>, M., &amp; Dennick, R. (2011). Making sense of Cronbach's alpha</w:t>
      </w:r>
      <w:r w:rsidRPr="00CB3964">
        <w:rPr>
          <w:rFonts w:ascii="Sitka Display" w:eastAsia="Play" w:hAnsi="Sitka Display" w:cs="Play"/>
          <w:i/>
          <w:iCs/>
          <w:color w:val="000000"/>
        </w:rPr>
        <w:t>.</w:t>
      </w:r>
      <w:r w:rsidRPr="00CB3964">
        <w:rPr>
          <w:rFonts w:ascii="Sitka Display" w:eastAsia="Play" w:hAnsi="Sitka Display" w:cs="Play"/>
          <w:color w:val="000000"/>
        </w:rPr>
        <w:t xml:space="preserve"> </w:t>
      </w:r>
      <w:r w:rsidRPr="00CB3964">
        <w:rPr>
          <w:rFonts w:ascii="Sitka Display" w:eastAsia="Play" w:hAnsi="Sitka Display" w:cs="Play"/>
          <w:i/>
          <w:iCs/>
          <w:color w:val="000000"/>
        </w:rPr>
        <w:t>International Journal of Medical Education</w:t>
      </w:r>
      <w:r w:rsidRPr="00CB3964">
        <w:rPr>
          <w:rFonts w:ascii="Sitka Display" w:eastAsia="Play" w:hAnsi="Sitka Display" w:cs="Play"/>
          <w:color w:val="000000"/>
        </w:rPr>
        <w:t xml:space="preserve">, 2, 53-55. </w:t>
      </w:r>
      <w:hyperlink r:id="rId35" w:history="1">
        <w:r w:rsidRPr="00CB3964">
          <w:rPr>
            <w:rStyle w:val="Hyperlink"/>
            <w:rFonts w:ascii="Sitka Display" w:eastAsia="Play" w:hAnsi="Sitka Display" w:cs="Play"/>
          </w:rPr>
          <w:t>https://doi.org/10.5116/ijme.4dfb.8dfd</w:t>
        </w:r>
      </w:hyperlink>
    </w:p>
    <w:p w14:paraId="4A3CD6F9" w14:textId="5BFDEC5B" w:rsidR="00D6726F" w:rsidRPr="00CB3964" w:rsidRDefault="00AB3E97" w:rsidP="0042676F">
      <w:pPr>
        <w:pBdr>
          <w:top w:val="nil"/>
          <w:left w:val="nil"/>
          <w:bottom w:val="nil"/>
          <w:right w:val="nil"/>
          <w:between w:val="nil"/>
        </w:pBdr>
        <w:spacing w:line="276" w:lineRule="auto"/>
        <w:ind w:left="540" w:hanging="540"/>
        <w:jc w:val="both"/>
        <w:rPr>
          <w:rFonts w:ascii="Sitka Display" w:hAnsi="Sitka Display"/>
        </w:rPr>
      </w:pPr>
      <w:r w:rsidRPr="00CB3964">
        <w:rPr>
          <w:rFonts w:ascii="Sitka Display" w:eastAsia="Play" w:hAnsi="Sitka Display" w:cs="Play"/>
          <w:color w:val="000000"/>
          <w:lang w:val="sv-SE"/>
        </w:rPr>
        <w:t xml:space="preserve">Utami, R., &amp; Anwar, M. (2022). Analisis faktor-faktor yang mempengaruhi penggunaan e-wallet di kalangan mahasiswa Universitas Negeri Makassar. </w:t>
      </w:r>
      <w:r w:rsidRPr="00CB3964">
        <w:rPr>
          <w:rFonts w:ascii="Sitka Display" w:eastAsia="Play" w:hAnsi="Sitka Display" w:cs="Play"/>
          <w:i/>
          <w:iCs/>
          <w:color w:val="000000"/>
          <w:lang w:val="sv-SE"/>
        </w:rPr>
        <w:t>Jurnal Ekonomi dan Teknologi</w:t>
      </w:r>
      <w:r w:rsidRPr="00CB3964">
        <w:rPr>
          <w:rFonts w:ascii="Sitka Display" w:eastAsia="Play" w:hAnsi="Sitka Display" w:cs="Play"/>
          <w:color w:val="000000"/>
          <w:lang w:val="sv-SE"/>
        </w:rPr>
        <w:t xml:space="preserve">, 13(2), 74-85. </w:t>
      </w:r>
      <w:hyperlink r:id="rId36" w:history="1">
        <w:r w:rsidR="003055C4" w:rsidRPr="00CB3964">
          <w:rPr>
            <w:rStyle w:val="Hyperlink"/>
            <w:rFonts w:ascii="Sitka Display" w:eastAsia="Play" w:hAnsi="Sitka Display" w:cs="Play"/>
            <w:lang w:val="sv-SE"/>
          </w:rPr>
          <w:t>https://doi.org/10.1093/jet.2022.0211</w:t>
        </w:r>
      </w:hyperlink>
    </w:p>
    <w:p w14:paraId="6F081164" w14:textId="37613BD2" w:rsidR="000201B6" w:rsidRPr="00CB3964" w:rsidRDefault="00D6726F" w:rsidP="0042676F">
      <w:pPr>
        <w:pBdr>
          <w:top w:val="nil"/>
          <w:left w:val="nil"/>
          <w:bottom w:val="nil"/>
          <w:right w:val="nil"/>
          <w:between w:val="nil"/>
        </w:pBdr>
        <w:spacing w:line="276" w:lineRule="auto"/>
        <w:ind w:left="540" w:hanging="540"/>
        <w:jc w:val="both"/>
        <w:rPr>
          <w:rFonts w:ascii="Sitka Display" w:eastAsia="Play" w:hAnsi="Sitka Display" w:cs="Play"/>
          <w:color w:val="000000"/>
          <w:lang w:val="sv-SE"/>
        </w:rPr>
      </w:pPr>
      <w:r w:rsidRPr="00CB3964">
        <w:rPr>
          <w:rFonts w:ascii="Sitka Display" w:eastAsia="Play" w:hAnsi="Sitka Display" w:cs="Play"/>
          <w:color w:val="000000"/>
          <w:lang w:val="sv-SE"/>
        </w:rPr>
        <w:t>Widarjono, A. (2010). Ekonometrika: Teori dan Aplikasi (Edisi kedua). UPP STIM YKPN.</w:t>
      </w:r>
    </w:p>
    <w:p w14:paraId="60D9D467" w14:textId="77309CF2" w:rsidR="000201B6" w:rsidRPr="00CB3964" w:rsidRDefault="000201B6" w:rsidP="000201B6">
      <w:pPr>
        <w:pBdr>
          <w:top w:val="nil"/>
          <w:left w:val="nil"/>
          <w:bottom w:val="nil"/>
          <w:right w:val="nil"/>
          <w:between w:val="nil"/>
        </w:pBdr>
        <w:spacing w:line="276" w:lineRule="auto"/>
        <w:ind w:left="540" w:hanging="540"/>
        <w:jc w:val="both"/>
        <w:rPr>
          <w:rFonts w:ascii="Sitka Display" w:eastAsia="Play" w:hAnsi="Sitka Display" w:cs="Play"/>
        </w:rPr>
      </w:pPr>
      <w:r w:rsidRPr="00CB3964">
        <w:rPr>
          <w:rFonts w:ascii="Sitka Display" w:eastAsia="Play" w:hAnsi="Sitka Display" w:cs="Play"/>
          <w:color w:val="000000"/>
          <w:lang w:val="sv-SE"/>
        </w:rPr>
        <w:t xml:space="preserve">Yusup, F. (2018). Uji Validitas dan Reliabilitas Instrumen Penelitian Kuantitatif. </w:t>
      </w:r>
      <w:proofErr w:type="spellStart"/>
      <w:r w:rsidRPr="00CB3964">
        <w:rPr>
          <w:rFonts w:ascii="Sitka Display" w:eastAsia="Play" w:hAnsi="Sitka Display" w:cs="Play"/>
          <w:color w:val="000000"/>
        </w:rPr>
        <w:t>Tarbiyah</w:t>
      </w:r>
      <w:proofErr w:type="spellEnd"/>
      <w:r w:rsidRPr="00CB3964">
        <w:rPr>
          <w:rFonts w:ascii="Sitka Display" w:eastAsia="Play" w:hAnsi="Sitka Display" w:cs="Play"/>
          <w:color w:val="000000"/>
        </w:rPr>
        <w:t xml:space="preserve">: </w:t>
      </w:r>
      <w:proofErr w:type="spellStart"/>
      <w:r w:rsidRPr="00CB3964">
        <w:rPr>
          <w:rFonts w:ascii="Sitka Display" w:eastAsia="Play" w:hAnsi="Sitka Display" w:cs="Play"/>
          <w:color w:val="000000"/>
        </w:rPr>
        <w:t>Jurnal</w:t>
      </w:r>
      <w:proofErr w:type="spellEnd"/>
      <w:r w:rsidRPr="00CB3964">
        <w:rPr>
          <w:rFonts w:ascii="Sitka Display" w:eastAsia="Play" w:hAnsi="Sitka Display" w:cs="Play"/>
          <w:color w:val="000000"/>
        </w:rPr>
        <w:t xml:space="preserve"> </w:t>
      </w:r>
      <w:proofErr w:type="spellStart"/>
      <w:r w:rsidRPr="00CB3964">
        <w:rPr>
          <w:rFonts w:ascii="Sitka Display" w:eastAsia="Play" w:hAnsi="Sitka Display" w:cs="Play"/>
          <w:color w:val="000000"/>
        </w:rPr>
        <w:t>Ilmiah</w:t>
      </w:r>
      <w:proofErr w:type="spellEnd"/>
      <w:r w:rsidRPr="00CB3964">
        <w:rPr>
          <w:rFonts w:ascii="Sitka Display" w:eastAsia="Play" w:hAnsi="Sitka Display" w:cs="Play"/>
          <w:color w:val="000000"/>
        </w:rPr>
        <w:t xml:space="preserve"> </w:t>
      </w:r>
      <w:proofErr w:type="spellStart"/>
      <w:r w:rsidRPr="00CB3964">
        <w:rPr>
          <w:rFonts w:ascii="Sitka Display" w:eastAsia="Play" w:hAnsi="Sitka Display" w:cs="Play"/>
          <w:color w:val="000000"/>
        </w:rPr>
        <w:t>Kependidikan</w:t>
      </w:r>
      <w:proofErr w:type="spellEnd"/>
      <w:r w:rsidRPr="00CB3964">
        <w:rPr>
          <w:rFonts w:ascii="Sitka Display" w:eastAsia="Play" w:hAnsi="Sitka Display" w:cs="Play"/>
          <w:color w:val="000000"/>
        </w:rPr>
        <w:t xml:space="preserve">, 7(1), 17-23. </w:t>
      </w:r>
      <w:hyperlink r:id="rId37" w:history="1">
        <w:r w:rsidR="00E85C97" w:rsidRPr="00CB3964">
          <w:rPr>
            <w:rStyle w:val="Hyperlink"/>
            <w:rFonts w:ascii="Sitka Display" w:eastAsia="Play" w:hAnsi="Sitka Display" w:cs="Play"/>
          </w:rPr>
          <w:t>https://doi.org/10.18592/tarbiyah.v7i1.2100</w:t>
        </w:r>
      </w:hyperlink>
    </w:p>
    <w:p w14:paraId="6C125556" w14:textId="224E9F31" w:rsidR="00B87953" w:rsidRPr="0042676F" w:rsidRDefault="00FA7F13" w:rsidP="0095362A">
      <w:pPr>
        <w:rPr>
          <w:rFonts w:ascii="Book Antiqua" w:eastAsia="Book Antiqua" w:hAnsi="Book Antiqua" w:cs="Book Antiqua"/>
          <w:color w:val="0D0D0D"/>
        </w:rPr>
      </w:pPr>
      <w:r>
        <w:rPr>
          <w:noProof/>
        </w:rPr>
        <w:drawing>
          <wp:anchor distT="0" distB="0" distL="114300" distR="114300" simplePos="0" relativeHeight="251658240" behindDoc="0" locked="0" layoutInCell="1" hidden="0" allowOverlap="1" wp14:anchorId="1ABFD763" wp14:editId="4CB6A5CA">
            <wp:simplePos x="0" y="0"/>
            <wp:positionH relativeFrom="column">
              <wp:posOffset>2413952</wp:posOffset>
            </wp:positionH>
            <wp:positionV relativeFrom="paragraph">
              <wp:posOffset>9692005</wp:posOffset>
            </wp:positionV>
            <wp:extent cx="933450" cy="31432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933450" cy="314325"/>
                    </a:xfrm>
                    <a:prstGeom prst="rect">
                      <a:avLst/>
                    </a:prstGeom>
                    <a:ln/>
                  </pic:spPr>
                </pic:pic>
              </a:graphicData>
            </a:graphic>
          </wp:anchor>
        </w:drawing>
      </w:r>
    </w:p>
    <w:p w14:paraId="1660A859" w14:textId="1A987ADD" w:rsidR="00B87953" w:rsidRDefault="00FA7F13">
      <w:pPr>
        <w:jc w:val="center"/>
        <w:rPr>
          <w:rFonts w:ascii="Book Antiqua" w:eastAsia="Book Antiqua" w:hAnsi="Book Antiqua" w:cs="Book Antiqua"/>
          <w:b/>
          <w:sz w:val="20"/>
          <w:szCs w:val="20"/>
        </w:rPr>
      </w:pPr>
      <w:r>
        <w:rPr>
          <w:noProof/>
        </w:rPr>
        <w:drawing>
          <wp:anchor distT="0" distB="0" distL="114300" distR="114300" simplePos="0" relativeHeight="251659264" behindDoc="0" locked="0" layoutInCell="1" hidden="0" allowOverlap="1" wp14:anchorId="16031266" wp14:editId="0EE588A2">
            <wp:simplePos x="0" y="0"/>
            <wp:positionH relativeFrom="column">
              <wp:posOffset>2413952</wp:posOffset>
            </wp:positionH>
            <wp:positionV relativeFrom="paragraph">
              <wp:posOffset>9692005</wp:posOffset>
            </wp:positionV>
            <wp:extent cx="933450" cy="31432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a:srcRect/>
                    <a:stretch>
                      <a:fillRect/>
                    </a:stretch>
                  </pic:blipFill>
                  <pic:spPr>
                    <a:xfrm>
                      <a:off x="0" y="0"/>
                      <a:ext cx="933450" cy="314325"/>
                    </a:xfrm>
                    <a:prstGeom prst="rect">
                      <a:avLst/>
                    </a:prstGeom>
                    <a:ln/>
                  </pic:spPr>
                </pic:pic>
              </a:graphicData>
            </a:graphic>
          </wp:anchor>
        </w:drawing>
      </w:r>
    </w:p>
    <w:p w14:paraId="15272B96" w14:textId="77777777" w:rsidR="00B87953" w:rsidRDefault="00FA7F13" w:rsidP="0095362A">
      <w:pPr>
        <w:rPr>
          <w:rFonts w:ascii="Book Antiqua" w:eastAsia="Book Antiqua" w:hAnsi="Book Antiqua" w:cs="Book Antiqua"/>
          <w:sz w:val="20"/>
          <w:szCs w:val="20"/>
        </w:rPr>
      </w:pPr>
      <w:r>
        <w:rPr>
          <w:noProof/>
        </w:rPr>
        <w:drawing>
          <wp:anchor distT="0" distB="0" distL="114300" distR="114300" simplePos="0" relativeHeight="251661312" behindDoc="0" locked="0" layoutInCell="1" hidden="0" allowOverlap="1" wp14:anchorId="1033E1F0" wp14:editId="316F6A10">
            <wp:simplePos x="0" y="0"/>
            <wp:positionH relativeFrom="column">
              <wp:posOffset>2413952</wp:posOffset>
            </wp:positionH>
            <wp:positionV relativeFrom="paragraph">
              <wp:posOffset>9692005</wp:posOffset>
            </wp:positionV>
            <wp:extent cx="933450" cy="31432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a:srcRect/>
                    <a:stretch>
                      <a:fillRect/>
                    </a:stretch>
                  </pic:blipFill>
                  <pic:spPr>
                    <a:xfrm>
                      <a:off x="0" y="0"/>
                      <a:ext cx="933450" cy="314325"/>
                    </a:xfrm>
                    <a:prstGeom prst="rect">
                      <a:avLst/>
                    </a:prstGeom>
                    <a:ln/>
                  </pic:spPr>
                </pic:pic>
              </a:graphicData>
            </a:graphic>
          </wp:anchor>
        </w:drawing>
      </w:r>
    </w:p>
    <w:sectPr w:rsidR="00B87953">
      <w:type w:val="continuous"/>
      <w:pgSz w:w="11909" w:h="16834"/>
      <w:pgMar w:top="1418" w:right="1418" w:bottom="1418" w:left="1418"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C6E7C" w14:textId="77777777" w:rsidR="00640253" w:rsidRDefault="00640253">
      <w:r>
        <w:separator/>
      </w:r>
    </w:p>
  </w:endnote>
  <w:endnote w:type="continuationSeparator" w:id="0">
    <w:p w14:paraId="73A52D20" w14:textId="77777777" w:rsidR="00640253" w:rsidRDefault="00640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9678E04-3134-1B41-A380-A6DAE98CFE18}"/>
    <w:embedBold r:id="rId2" w:fontKey="{A9940EE5-6ABE-B74B-AF75-8DBEB81530EB}"/>
  </w:font>
  <w:font w:name="Sitka Display">
    <w:panose1 w:val="00000000000000000000"/>
    <w:charset w:val="00"/>
    <w:family w:val="auto"/>
    <w:pitch w:val="variable"/>
    <w:sig w:usb0="A00002EF" w:usb1="4000204B" w:usb2="00000000" w:usb3="00000000" w:csb0="0000019F" w:csb1="00000000"/>
    <w:embedRegular r:id="rId3" w:fontKey="{B8E8B9E7-541F-874B-84F3-198745E44CA7}"/>
    <w:embedBold r:id="rId4" w:fontKey="{258CBE86-F931-AE44-A6BC-6AF0053CA98E}"/>
    <w:embedItalic r:id="rId5" w:fontKey="{0F4D3659-3771-104E-9962-08C97830FE6B}"/>
    <w:embedBoldItalic r:id="rId6" w:fontKey="{EB97E7E6-D06E-5640-8A0A-C86B1B062410}"/>
  </w:font>
  <w:font w:name="Play">
    <w:altName w:val="Calibri"/>
    <w:panose1 w:val="020B0604020202020204"/>
    <w:charset w:val="00"/>
    <w:family w:val="auto"/>
    <w:pitch w:val="default"/>
    <w:embedRegular r:id="rId7" w:fontKey="{4BFD7DEA-915C-1F48-B21B-DD00A4B044F2}"/>
    <w:embedBold r:id="rId8" w:fontKey="{736761D9-5728-E145-9180-BDF2DC76AB6C}"/>
    <w:embedItalic r:id="rId9" w:fontKey="{5678AEA9-16EA-E646-8DE6-E9B2D2DEB995}"/>
    <w:embedBoldItalic r:id="rId10" w:fontKey="{B8FA522A-0F4B-524C-9BC8-DCD1400500C7}"/>
  </w:font>
  <w:font w:name="Book Antiqua">
    <w:panose1 w:val="02040602050305030304"/>
    <w:charset w:val="00"/>
    <w:family w:val="roman"/>
    <w:pitch w:val="variable"/>
    <w:sig w:usb0="00000287" w:usb1="00000000" w:usb2="00000000" w:usb3="00000000" w:csb0="0000009F" w:csb1="00000000"/>
    <w:embedRegular r:id="rId11" w:fontKey="{62F96264-7FA6-8E4C-A0D4-C640BC6D8C47}"/>
    <w:embedBold r:id="rId12" w:fontKey="{9747B0A8-A0AD-B640-9A93-2695B22EFC0A}"/>
  </w:font>
  <w:font w:name="Calibri">
    <w:panose1 w:val="020F0502020204030204"/>
    <w:charset w:val="00"/>
    <w:family w:val="swiss"/>
    <w:pitch w:val="variable"/>
    <w:sig w:usb0="E4002EFF" w:usb1="C200247B" w:usb2="00000009" w:usb3="00000000" w:csb0="000001FF" w:csb1="00000000"/>
    <w:embedRegular r:id="rId13" w:fontKey="{F01EB56E-792C-FB45-BF21-1B1FAC11D040}"/>
  </w:font>
  <w:font w:name="Cambria">
    <w:panose1 w:val="02040503050406030204"/>
    <w:charset w:val="00"/>
    <w:family w:val="roman"/>
    <w:pitch w:val="variable"/>
    <w:sig w:usb0="E00002FF" w:usb1="400004FF" w:usb2="00000000" w:usb3="00000000" w:csb0="0000019F" w:csb1="00000000"/>
    <w:embedRegular r:id="rId14" w:fontKey="{57A2A088-ADB7-6F4D-9890-FDDC6A4A13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9A1DF" w14:textId="77777777" w:rsidR="00FE7EC0" w:rsidRDefault="00FE7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1B3BC" w14:textId="77777777" w:rsidR="00FE7EC0" w:rsidRDefault="00FE7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1AC4E" w14:textId="77777777" w:rsidR="00FE7EC0" w:rsidRDefault="00FE7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31794" w14:textId="77777777" w:rsidR="00640253" w:rsidRDefault="00640253">
      <w:r>
        <w:separator/>
      </w:r>
    </w:p>
  </w:footnote>
  <w:footnote w:type="continuationSeparator" w:id="0">
    <w:p w14:paraId="4CA3DC14" w14:textId="77777777" w:rsidR="00640253" w:rsidRDefault="00640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48E0D" w14:textId="77777777" w:rsidR="00FE7EC0" w:rsidRPr="00FE7EC0" w:rsidRDefault="0020500D" w:rsidP="00FE7EC0">
    <w:pPr>
      <w:pStyle w:val="Subtitle"/>
      <w:spacing w:after="20"/>
      <w:rPr>
        <w:rFonts w:ascii="Play" w:eastAsia="Play" w:hAnsi="Play" w:cs="Play"/>
        <w:b w:val="0"/>
        <w:color w:val="404040"/>
        <w:sz w:val="22"/>
        <w:szCs w:val="22"/>
      </w:rPr>
    </w:pPr>
    <w:r>
      <w:rPr>
        <w:rFonts w:ascii="Play" w:eastAsia="Play" w:hAnsi="Play" w:cs="Play"/>
        <w:b w:val="0"/>
        <w:color w:val="404040"/>
        <w:sz w:val="22"/>
        <w:szCs w:val="22"/>
      </w:rPr>
      <w:t xml:space="preserve">Sandra </w:t>
    </w:r>
    <w:proofErr w:type="spellStart"/>
    <w:r w:rsidR="00FE7EC0">
      <w:rPr>
        <w:rFonts w:ascii="Play" w:eastAsia="Play" w:hAnsi="Play" w:cs="Play"/>
        <w:b w:val="0"/>
        <w:color w:val="404040"/>
        <w:sz w:val="22"/>
        <w:szCs w:val="22"/>
      </w:rPr>
      <w:t>Sandra</w:t>
    </w:r>
    <w:proofErr w:type="spellEnd"/>
    <w:r w:rsidR="00FE7EC0">
      <w:rPr>
        <w:rFonts w:ascii="Play" w:eastAsia="Play" w:hAnsi="Play" w:cs="Play"/>
        <w:b w:val="0"/>
        <w:color w:val="404040"/>
        <w:sz w:val="22"/>
        <w:szCs w:val="22"/>
      </w:rPr>
      <w:t xml:space="preserve"> Dewi</w:t>
    </w:r>
    <w:r w:rsidR="00FE7EC0">
      <w:rPr>
        <w:rFonts w:ascii="Play" w:eastAsia="Play" w:hAnsi="Play" w:cs="Play"/>
        <w:b w:val="0"/>
        <w:color w:val="404040"/>
        <w:sz w:val="22"/>
        <w:szCs w:val="22"/>
        <w:vertAlign w:val="superscript"/>
      </w:rPr>
      <w:t>1</w:t>
    </w:r>
    <w:r w:rsidR="00FE7EC0">
      <w:rPr>
        <w:rFonts w:ascii="Play" w:eastAsia="Play" w:hAnsi="Play" w:cs="Play"/>
        <w:b w:val="0"/>
        <w:color w:val="404040"/>
        <w:sz w:val="22"/>
        <w:szCs w:val="22"/>
      </w:rPr>
      <w:t>, Syaikha</w:t>
    </w:r>
    <w:r w:rsidR="00FE7EC0">
      <w:rPr>
        <w:rFonts w:ascii="Play" w:eastAsia="Play" w:hAnsi="Play" w:cs="Play"/>
        <w:b w:val="0"/>
        <w:color w:val="404040"/>
        <w:sz w:val="22"/>
        <w:szCs w:val="22"/>
        <w:vertAlign w:val="superscript"/>
      </w:rPr>
      <w:t xml:space="preserve">2 </w:t>
    </w:r>
    <w:r w:rsidR="00FE7EC0">
      <w:rPr>
        <w:noProof/>
      </w:rPr>
      <w:drawing>
        <wp:anchor distT="0" distB="0" distL="0" distR="0" simplePos="0" relativeHeight="251661312" behindDoc="1" locked="0" layoutInCell="1" hidden="0" allowOverlap="1" wp14:anchorId="4B597D80" wp14:editId="4330723D">
          <wp:simplePos x="0" y="0"/>
          <wp:positionH relativeFrom="column">
            <wp:posOffset>-1269</wp:posOffset>
          </wp:positionH>
          <wp:positionV relativeFrom="paragraph">
            <wp:posOffset>-352847</wp:posOffset>
          </wp:positionV>
          <wp:extent cx="5760720" cy="10660380"/>
          <wp:effectExtent l="0" t="0" r="0" b="0"/>
          <wp:wrapNone/>
          <wp:docPr id="6396186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60720" cy="10660380"/>
                  </a:xfrm>
                  <a:prstGeom prst="rect">
                    <a:avLst/>
                  </a:prstGeom>
                  <a:ln/>
                </pic:spPr>
              </pic:pic>
            </a:graphicData>
          </a:graphic>
        </wp:anchor>
      </w:drawing>
    </w:r>
    <w:r w:rsidR="00FE7EC0">
      <w:rPr>
        <w:rFonts w:ascii="Play" w:eastAsia="Play" w:hAnsi="Play" w:cs="Play"/>
        <w:b w:val="0"/>
        <w:color w:val="404040"/>
        <w:sz w:val="22"/>
        <w:szCs w:val="22"/>
      </w:rPr>
      <w:t>, Devi Pratiwi</w:t>
    </w:r>
    <w:r w:rsidR="00FE7EC0" w:rsidRPr="0020500D">
      <w:rPr>
        <w:rFonts w:ascii="Play" w:eastAsia="Play" w:hAnsi="Play" w:cs="Play"/>
        <w:b w:val="0"/>
        <w:color w:val="404040"/>
        <w:sz w:val="22"/>
        <w:szCs w:val="22"/>
        <w:vertAlign w:val="superscript"/>
      </w:rPr>
      <w:t>3</w:t>
    </w:r>
    <w:r w:rsidR="00FE7EC0">
      <w:rPr>
        <w:rFonts w:ascii="Play" w:eastAsia="Play" w:hAnsi="Play" w:cs="Play"/>
        <w:b w:val="0"/>
        <w:color w:val="404040"/>
        <w:sz w:val="22"/>
        <w:szCs w:val="22"/>
      </w:rPr>
      <w:t>, A Fadel Muhammad</w:t>
    </w:r>
    <w:r w:rsidR="00FE7EC0" w:rsidRPr="0020500D">
      <w:rPr>
        <w:rFonts w:ascii="Play" w:eastAsia="Play" w:hAnsi="Play" w:cs="Play"/>
        <w:b w:val="0"/>
        <w:color w:val="404040"/>
        <w:sz w:val="22"/>
        <w:szCs w:val="22"/>
        <w:vertAlign w:val="superscript"/>
      </w:rPr>
      <w:t>4</w:t>
    </w:r>
    <w:r w:rsidR="00FE7EC0">
      <w:rPr>
        <w:rFonts w:ascii="Play" w:eastAsia="Play" w:hAnsi="Play" w:cs="Play"/>
        <w:b w:val="0"/>
        <w:color w:val="404040"/>
        <w:sz w:val="22"/>
        <w:szCs w:val="22"/>
        <w:vertAlign w:val="superscript"/>
      </w:rPr>
      <w:t xml:space="preserve"> </w:t>
    </w:r>
    <w:r w:rsidR="00FE7EC0">
      <w:rPr>
        <w:rFonts w:ascii="Play" w:eastAsia="Play" w:hAnsi="Play" w:cs="Play"/>
        <w:b w:val="0"/>
        <w:color w:val="404040"/>
        <w:sz w:val="22"/>
        <w:szCs w:val="22"/>
      </w:rPr>
      <w:t>Rostini</w:t>
    </w:r>
    <w:r w:rsidR="00FE7EC0" w:rsidRPr="00FE7EC0">
      <w:rPr>
        <w:rFonts w:ascii="Play" w:eastAsia="Play" w:hAnsi="Play" w:cs="Play"/>
        <w:b w:val="0"/>
        <w:color w:val="404040"/>
        <w:sz w:val="22"/>
        <w:szCs w:val="22"/>
        <w:vertAlign w:val="superscript"/>
      </w:rPr>
      <w:t>5</w:t>
    </w:r>
  </w:p>
  <w:p w14:paraId="52DA83C1" w14:textId="77777777" w:rsidR="00FE7EC0" w:rsidRDefault="00FE7EC0" w:rsidP="00FE7EC0">
    <w:pPr>
      <w:pBdr>
        <w:top w:val="nil"/>
        <w:left w:val="nil"/>
        <w:bottom w:val="single" w:sz="6" w:space="15" w:color="000000"/>
        <w:right w:val="nil"/>
        <w:between w:val="nil"/>
      </w:pBdr>
      <w:tabs>
        <w:tab w:val="center" w:pos="4320"/>
        <w:tab w:val="right" w:pos="8640"/>
      </w:tabs>
      <w:jc w:val="center"/>
      <w:rPr>
        <w:rFonts w:ascii="Play" w:eastAsia="Play" w:hAnsi="Play" w:cs="Play"/>
        <w:color w:val="000000"/>
        <w:sz w:val="22"/>
        <w:szCs w:val="22"/>
      </w:rPr>
    </w:pPr>
    <w:proofErr w:type="spellStart"/>
    <w:r>
      <w:rPr>
        <w:rFonts w:ascii="Play" w:eastAsia="Play" w:hAnsi="Play" w:cs="Play"/>
        <w:color w:val="000000"/>
        <w:sz w:val="22"/>
        <w:szCs w:val="22"/>
      </w:rPr>
      <w:t>Jurnal</w:t>
    </w:r>
    <w:proofErr w:type="spellEnd"/>
    <w:r>
      <w:rPr>
        <w:rFonts w:ascii="Play" w:eastAsia="Play" w:hAnsi="Play" w:cs="Play"/>
        <w:color w:val="000000"/>
        <w:sz w:val="22"/>
        <w:szCs w:val="22"/>
      </w:rPr>
      <w:t xml:space="preserve"> </w:t>
    </w:r>
    <w:proofErr w:type="spellStart"/>
    <w:r>
      <w:rPr>
        <w:rFonts w:ascii="Play" w:eastAsia="Play" w:hAnsi="Play" w:cs="Play"/>
        <w:color w:val="000000"/>
        <w:sz w:val="22"/>
        <w:szCs w:val="22"/>
      </w:rPr>
      <w:t>Interdisiplin</w:t>
    </w:r>
    <w:proofErr w:type="spellEnd"/>
    <w:r>
      <w:rPr>
        <w:rFonts w:ascii="Play" w:eastAsia="Play" w:hAnsi="Play" w:cs="Play"/>
        <w:color w:val="000000"/>
        <w:sz w:val="22"/>
        <w:szCs w:val="22"/>
      </w:rPr>
      <w:t xml:space="preserve"> </w:t>
    </w:r>
    <w:r>
      <w:rPr>
        <w:rFonts w:ascii="Play" w:eastAsia="Play" w:hAnsi="Play" w:cs="Play"/>
        <w:i/>
        <w:color w:val="000000"/>
        <w:sz w:val="22"/>
        <w:szCs w:val="22"/>
      </w:rPr>
      <w:t>(JUNTER)</w:t>
    </w:r>
    <w:r>
      <w:rPr>
        <w:rFonts w:ascii="Play" w:eastAsia="Play" w:hAnsi="Play" w:cs="Play"/>
        <w:color w:val="000000"/>
        <w:sz w:val="22"/>
        <w:szCs w:val="22"/>
      </w:rPr>
      <w:t xml:space="preserve"> Vol.</w:t>
    </w:r>
    <w:proofErr w:type="gramStart"/>
    <w:r>
      <w:rPr>
        <w:rFonts w:ascii="Play" w:eastAsia="Play" w:hAnsi="Play" w:cs="Play"/>
        <w:color w:val="000000"/>
        <w:sz w:val="22"/>
        <w:szCs w:val="22"/>
      </w:rPr>
      <w:t>1  No.</w:t>
    </w:r>
    <w:proofErr w:type="gramEnd"/>
    <w:r>
      <w:rPr>
        <w:rFonts w:ascii="Play" w:eastAsia="Play" w:hAnsi="Play" w:cs="Play"/>
        <w:color w:val="000000"/>
        <w:sz w:val="22"/>
        <w:szCs w:val="22"/>
      </w:rPr>
      <w:t xml:space="preserve"> 1 (2025) </w:t>
    </w:r>
  </w:p>
  <w:p w14:paraId="6C6075D5" w14:textId="23FD66B2" w:rsidR="00B87953" w:rsidRDefault="00FA7F13" w:rsidP="00FE7EC0">
    <w:pPr>
      <w:pStyle w:val="Subtitle"/>
      <w:spacing w:after="20"/>
      <w:rPr>
        <w:rFonts w:ascii="Play" w:eastAsia="Play" w:hAnsi="Play" w:cs="Play"/>
        <w:color w:val="000000"/>
        <w:sz w:val="22"/>
        <w:szCs w:val="22"/>
      </w:rPr>
    </w:pPr>
    <w:r>
      <w:rPr>
        <w:rFonts w:ascii="Play" w:eastAsia="Play" w:hAnsi="Play" w:cs="Play"/>
        <w:color w:val="000000"/>
        <w:sz w:val="22"/>
        <w:szCs w:val="22"/>
      </w:rPr>
      <w:t xml:space="preserve"> </w:t>
    </w:r>
  </w:p>
  <w:p w14:paraId="4B9555BA" w14:textId="77777777" w:rsidR="00B87953" w:rsidRDefault="00B87953">
    <w:pPr>
      <w:pBdr>
        <w:top w:val="nil"/>
        <w:left w:val="nil"/>
        <w:bottom w:val="single" w:sz="6" w:space="1" w:color="000000"/>
        <w:right w:val="nil"/>
        <w:between w:val="nil"/>
      </w:pBdr>
      <w:tabs>
        <w:tab w:val="center" w:pos="4320"/>
        <w:tab w:val="right" w:pos="8640"/>
      </w:tabs>
      <w:jc w:val="center"/>
      <w:rPr>
        <w:rFonts w:ascii="Play" w:eastAsia="Play" w:hAnsi="Play" w:cs="Play"/>
        <w:color w:val="000000"/>
        <w:sz w:val="22"/>
        <w:szCs w:val="22"/>
      </w:rPr>
    </w:pPr>
  </w:p>
  <w:p w14:paraId="3B06A965" w14:textId="77777777" w:rsidR="00B87953" w:rsidRDefault="00B87953">
    <w:pPr>
      <w:pBdr>
        <w:top w:val="nil"/>
        <w:left w:val="nil"/>
        <w:bottom w:val="single" w:sz="6" w:space="1" w:color="000000"/>
        <w:right w:val="nil"/>
        <w:between w:val="nil"/>
      </w:pBdr>
      <w:tabs>
        <w:tab w:val="center" w:pos="4320"/>
        <w:tab w:val="right" w:pos="8640"/>
      </w:tabs>
      <w:jc w:val="center"/>
      <w:rPr>
        <w:rFonts w:ascii="Play" w:eastAsia="Play" w:hAnsi="Play" w:cs="Play"/>
        <w:color w:val="000000"/>
        <w:sz w:val="22"/>
        <w:szCs w:val="22"/>
      </w:rPr>
    </w:pPr>
  </w:p>
  <w:p w14:paraId="099D65F4" w14:textId="77777777" w:rsidR="00B87953" w:rsidRDefault="00B87953">
    <w:pPr>
      <w:pBdr>
        <w:top w:val="nil"/>
        <w:left w:val="nil"/>
        <w:bottom w:val="nil"/>
        <w:right w:val="nil"/>
        <w:between w:val="nil"/>
      </w:pBdr>
      <w:tabs>
        <w:tab w:val="center" w:pos="4320"/>
        <w:tab w:val="right" w:pos="8640"/>
      </w:tabs>
      <w:rPr>
        <w:rFonts w:ascii="Play" w:eastAsia="Play" w:hAnsi="Play" w:cs="Play"/>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9F034" w14:textId="1A227568" w:rsidR="00B87953" w:rsidRPr="00FE7EC0" w:rsidRDefault="0020500D">
    <w:pPr>
      <w:pStyle w:val="Subtitle"/>
      <w:spacing w:after="20"/>
      <w:rPr>
        <w:rFonts w:ascii="Play" w:eastAsia="Play" w:hAnsi="Play" w:cs="Play"/>
        <w:b w:val="0"/>
        <w:color w:val="404040"/>
        <w:sz w:val="22"/>
        <w:szCs w:val="22"/>
      </w:rPr>
    </w:pPr>
    <w:r>
      <w:rPr>
        <w:rFonts w:ascii="Play" w:eastAsia="Play" w:hAnsi="Play" w:cs="Play"/>
        <w:b w:val="0"/>
        <w:color w:val="404040"/>
        <w:sz w:val="22"/>
        <w:szCs w:val="22"/>
      </w:rPr>
      <w:t>Sandra Dewi</w:t>
    </w:r>
    <w:r w:rsidR="00FA7F13">
      <w:rPr>
        <w:rFonts w:ascii="Play" w:eastAsia="Play" w:hAnsi="Play" w:cs="Play"/>
        <w:b w:val="0"/>
        <w:color w:val="404040"/>
        <w:sz w:val="22"/>
        <w:szCs w:val="22"/>
        <w:vertAlign w:val="superscript"/>
      </w:rPr>
      <w:t>1</w:t>
    </w:r>
    <w:r w:rsidR="00FA7F13">
      <w:rPr>
        <w:rFonts w:ascii="Play" w:eastAsia="Play" w:hAnsi="Play" w:cs="Play"/>
        <w:b w:val="0"/>
        <w:color w:val="404040"/>
        <w:sz w:val="22"/>
        <w:szCs w:val="22"/>
      </w:rPr>
      <w:t xml:space="preserve">, </w:t>
    </w:r>
    <w:r>
      <w:rPr>
        <w:rFonts w:ascii="Play" w:eastAsia="Play" w:hAnsi="Play" w:cs="Play"/>
        <w:b w:val="0"/>
        <w:color w:val="404040"/>
        <w:sz w:val="22"/>
        <w:szCs w:val="22"/>
      </w:rPr>
      <w:t>Syaikha</w:t>
    </w:r>
    <w:r w:rsidR="00FA7F13">
      <w:rPr>
        <w:rFonts w:ascii="Play" w:eastAsia="Play" w:hAnsi="Play" w:cs="Play"/>
        <w:b w:val="0"/>
        <w:color w:val="404040"/>
        <w:sz w:val="22"/>
        <w:szCs w:val="22"/>
        <w:vertAlign w:val="superscript"/>
      </w:rPr>
      <w:t xml:space="preserve">2 </w:t>
    </w:r>
    <w:r w:rsidR="00FA7F13">
      <w:rPr>
        <w:noProof/>
      </w:rPr>
      <w:drawing>
        <wp:anchor distT="0" distB="0" distL="0" distR="0" simplePos="0" relativeHeight="251658240" behindDoc="1" locked="0" layoutInCell="1" hidden="0" allowOverlap="1" wp14:anchorId="645CC3F6" wp14:editId="55D68FB4">
          <wp:simplePos x="0" y="0"/>
          <wp:positionH relativeFrom="column">
            <wp:posOffset>-1269</wp:posOffset>
          </wp:positionH>
          <wp:positionV relativeFrom="paragraph">
            <wp:posOffset>-352847</wp:posOffset>
          </wp:positionV>
          <wp:extent cx="5760720" cy="1066038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60720" cy="10660380"/>
                  </a:xfrm>
                  <a:prstGeom prst="rect">
                    <a:avLst/>
                  </a:prstGeom>
                  <a:ln/>
                </pic:spPr>
              </pic:pic>
            </a:graphicData>
          </a:graphic>
        </wp:anchor>
      </w:drawing>
    </w:r>
    <w:r>
      <w:rPr>
        <w:rFonts w:ascii="Play" w:eastAsia="Play" w:hAnsi="Play" w:cs="Play"/>
        <w:b w:val="0"/>
        <w:color w:val="404040"/>
        <w:sz w:val="22"/>
        <w:szCs w:val="22"/>
      </w:rPr>
      <w:t>, Devi Pratiwi</w:t>
    </w:r>
    <w:r w:rsidRPr="0020500D">
      <w:rPr>
        <w:rFonts w:ascii="Play" w:eastAsia="Play" w:hAnsi="Play" w:cs="Play"/>
        <w:b w:val="0"/>
        <w:color w:val="404040"/>
        <w:sz w:val="22"/>
        <w:szCs w:val="22"/>
        <w:vertAlign w:val="superscript"/>
      </w:rPr>
      <w:t>3</w:t>
    </w:r>
    <w:r>
      <w:rPr>
        <w:rFonts w:ascii="Play" w:eastAsia="Play" w:hAnsi="Play" w:cs="Play"/>
        <w:b w:val="0"/>
        <w:color w:val="404040"/>
        <w:sz w:val="22"/>
        <w:szCs w:val="22"/>
      </w:rPr>
      <w:t>, A Fadel Muhammad</w:t>
    </w:r>
    <w:r w:rsidRPr="0020500D">
      <w:rPr>
        <w:rFonts w:ascii="Play" w:eastAsia="Play" w:hAnsi="Play" w:cs="Play"/>
        <w:b w:val="0"/>
        <w:color w:val="404040"/>
        <w:sz w:val="22"/>
        <w:szCs w:val="22"/>
        <w:vertAlign w:val="superscript"/>
      </w:rPr>
      <w:t>4</w:t>
    </w:r>
    <w:r w:rsidR="00FE7EC0">
      <w:rPr>
        <w:rFonts w:ascii="Play" w:eastAsia="Play" w:hAnsi="Play" w:cs="Play"/>
        <w:b w:val="0"/>
        <w:color w:val="404040"/>
        <w:sz w:val="22"/>
        <w:szCs w:val="22"/>
        <w:vertAlign w:val="superscript"/>
      </w:rPr>
      <w:t xml:space="preserve"> </w:t>
    </w:r>
    <w:r w:rsidR="00FE7EC0">
      <w:rPr>
        <w:rFonts w:ascii="Play" w:eastAsia="Play" w:hAnsi="Play" w:cs="Play"/>
        <w:b w:val="0"/>
        <w:color w:val="404040"/>
        <w:sz w:val="22"/>
        <w:szCs w:val="22"/>
      </w:rPr>
      <w:t>Rostini</w:t>
    </w:r>
    <w:r w:rsidR="00FE7EC0" w:rsidRPr="00FE7EC0">
      <w:rPr>
        <w:rFonts w:ascii="Play" w:eastAsia="Play" w:hAnsi="Play" w:cs="Play"/>
        <w:b w:val="0"/>
        <w:color w:val="404040"/>
        <w:sz w:val="22"/>
        <w:szCs w:val="22"/>
        <w:vertAlign w:val="superscript"/>
      </w:rPr>
      <w:t>5</w:t>
    </w:r>
  </w:p>
  <w:p w14:paraId="0020DF39" w14:textId="73A706B2" w:rsidR="00B87953" w:rsidRDefault="00FA7F13">
    <w:pPr>
      <w:pBdr>
        <w:top w:val="nil"/>
        <w:left w:val="nil"/>
        <w:bottom w:val="single" w:sz="6" w:space="15" w:color="000000"/>
        <w:right w:val="nil"/>
        <w:between w:val="nil"/>
      </w:pBdr>
      <w:tabs>
        <w:tab w:val="center" w:pos="4320"/>
        <w:tab w:val="right" w:pos="8640"/>
      </w:tabs>
      <w:jc w:val="center"/>
      <w:rPr>
        <w:rFonts w:ascii="Play" w:eastAsia="Play" w:hAnsi="Play" w:cs="Play"/>
        <w:color w:val="000000"/>
        <w:sz w:val="22"/>
        <w:szCs w:val="22"/>
      </w:rPr>
    </w:pPr>
    <w:proofErr w:type="spellStart"/>
    <w:r>
      <w:rPr>
        <w:rFonts w:ascii="Play" w:eastAsia="Play" w:hAnsi="Play" w:cs="Play"/>
        <w:color w:val="000000"/>
        <w:sz w:val="22"/>
        <w:szCs w:val="22"/>
      </w:rPr>
      <w:t>Jurnal</w:t>
    </w:r>
    <w:proofErr w:type="spellEnd"/>
    <w:r>
      <w:rPr>
        <w:rFonts w:ascii="Play" w:eastAsia="Play" w:hAnsi="Play" w:cs="Play"/>
        <w:color w:val="000000"/>
        <w:sz w:val="22"/>
        <w:szCs w:val="22"/>
      </w:rPr>
      <w:t xml:space="preserve"> </w:t>
    </w:r>
    <w:proofErr w:type="spellStart"/>
    <w:r>
      <w:rPr>
        <w:rFonts w:ascii="Play" w:eastAsia="Play" w:hAnsi="Play" w:cs="Play"/>
        <w:color w:val="000000"/>
        <w:sz w:val="22"/>
        <w:szCs w:val="22"/>
      </w:rPr>
      <w:t>Interdisiplin</w:t>
    </w:r>
    <w:proofErr w:type="spellEnd"/>
    <w:r>
      <w:rPr>
        <w:rFonts w:ascii="Play" w:eastAsia="Play" w:hAnsi="Play" w:cs="Play"/>
        <w:color w:val="000000"/>
        <w:sz w:val="22"/>
        <w:szCs w:val="22"/>
      </w:rPr>
      <w:t xml:space="preserve"> </w:t>
    </w:r>
    <w:r>
      <w:rPr>
        <w:rFonts w:ascii="Play" w:eastAsia="Play" w:hAnsi="Play" w:cs="Play"/>
        <w:i/>
        <w:color w:val="000000"/>
        <w:sz w:val="22"/>
        <w:szCs w:val="22"/>
      </w:rPr>
      <w:t>(JUNTER)</w:t>
    </w:r>
    <w:r>
      <w:rPr>
        <w:rFonts w:ascii="Play" w:eastAsia="Play" w:hAnsi="Play" w:cs="Play"/>
        <w:color w:val="000000"/>
        <w:sz w:val="22"/>
        <w:szCs w:val="22"/>
      </w:rPr>
      <w:t xml:space="preserve"> Vol.</w:t>
    </w:r>
    <w:proofErr w:type="gramStart"/>
    <w:r w:rsidR="00FE7EC0">
      <w:rPr>
        <w:rFonts w:ascii="Play" w:eastAsia="Play" w:hAnsi="Play" w:cs="Play"/>
        <w:color w:val="000000"/>
        <w:sz w:val="22"/>
        <w:szCs w:val="22"/>
      </w:rPr>
      <w:t>1</w:t>
    </w:r>
    <w:r>
      <w:rPr>
        <w:rFonts w:ascii="Play" w:eastAsia="Play" w:hAnsi="Play" w:cs="Play"/>
        <w:color w:val="000000"/>
        <w:sz w:val="22"/>
        <w:szCs w:val="22"/>
      </w:rPr>
      <w:t xml:space="preserve">  No.</w:t>
    </w:r>
    <w:proofErr w:type="gramEnd"/>
    <w:r>
      <w:rPr>
        <w:rFonts w:ascii="Play" w:eastAsia="Play" w:hAnsi="Play" w:cs="Play"/>
        <w:color w:val="000000"/>
        <w:sz w:val="22"/>
        <w:szCs w:val="22"/>
      </w:rPr>
      <w:t xml:space="preserve"> 1 (20</w:t>
    </w:r>
    <w:r w:rsidR="00FE7EC0">
      <w:rPr>
        <w:rFonts w:ascii="Play" w:eastAsia="Play" w:hAnsi="Play" w:cs="Play"/>
        <w:color w:val="000000"/>
        <w:sz w:val="22"/>
        <w:szCs w:val="22"/>
      </w:rPr>
      <w:t>25</w:t>
    </w:r>
    <w:r>
      <w:rPr>
        <w:rFonts w:ascii="Play" w:eastAsia="Play" w:hAnsi="Play" w:cs="Play"/>
        <w:color w:val="000000"/>
        <w:sz w:val="22"/>
        <w:szCs w:val="22"/>
      </w:rPr>
      <w:t xml:space="preserve">) </w:t>
    </w:r>
  </w:p>
  <w:p w14:paraId="08204981" w14:textId="77777777" w:rsidR="00B87953" w:rsidRDefault="00FA7F13">
    <w:pPr>
      <w:pBdr>
        <w:top w:val="nil"/>
        <w:left w:val="nil"/>
        <w:bottom w:val="single" w:sz="6" w:space="15" w:color="000000"/>
        <w:right w:val="nil"/>
        <w:between w:val="nil"/>
      </w:pBdr>
      <w:tabs>
        <w:tab w:val="center" w:pos="4320"/>
        <w:tab w:val="right" w:pos="8640"/>
      </w:tabs>
      <w:jc w:val="center"/>
      <w:rPr>
        <w:rFonts w:ascii="Play" w:eastAsia="Play" w:hAnsi="Play" w:cs="Play"/>
        <w:color w:val="000000"/>
        <w:sz w:val="22"/>
        <w:szCs w:val="22"/>
      </w:rPr>
    </w:pPr>
    <w:r>
      <w:rPr>
        <w:rFonts w:ascii="Play" w:eastAsia="Play" w:hAnsi="Play" w:cs="Play"/>
        <w:color w:val="000000"/>
        <w:sz w:val="22"/>
        <w:szCs w:val="22"/>
      </w:rPr>
      <w:t xml:space="preserve"> </w:t>
    </w:r>
  </w:p>
  <w:p w14:paraId="59B08B64" w14:textId="77777777" w:rsidR="00B87953" w:rsidRDefault="00B87953">
    <w:pPr>
      <w:pBdr>
        <w:top w:val="nil"/>
        <w:left w:val="nil"/>
        <w:bottom w:val="single" w:sz="6" w:space="15" w:color="000000"/>
        <w:right w:val="nil"/>
        <w:between w:val="nil"/>
      </w:pBdr>
      <w:tabs>
        <w:tab w:val="center" w:pos="4320"/>
        <w:tab w:val="right" w:pos="8640"/>
      </w:tabs>
      <w:jc w:val="center"/>
      <w:rPr>
        <w:rFonts w:ascii="Play" w:eastAsia="Play" w:hAnsi="Play" w:cs="Play"/>
        <w:color w:val="000000"/>
        <w:sz w:val="22"/>
        <w:szCs w:val="22"/>
      </w:rPr>
    </w:pPr>
  </w:p>
  <w:p w14:paraId="64E06604" w14:textId="77777777" w:rsidR="00B87953" w:rsidRDefault="00B87953">
    <w:pPr>
      <w:pBdr>
        <w:top w:val="nil"/>
        <w:left w:val="nil"/>
        <w:bottom w:val="nil"/>
        <w:right w:val="nil"/>
        <w:between w:val="nil"/>
      </w:pBdr>
      <w:tabs>
        <w:tab w:val="center" w:pos="4320"/>
        <w:tab w:val="right" w:pos="8640"/>
      </w:tabs>
      <w:rPr>
        <w:rFonts w:ascii="Play" w:eastAsia="Play" w:hAnsi="Play" w:cs="Play"/>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65AD8" w14:textId="77777777" w:rsidR="00B87953" w:rsidRDefault="00FA7F1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2353D657" wp14:editId="58B497AE">
          <wp:simplePos x="0" y="0"/>
          <wp:positionH relativeFrom="column">
            <wp:posOffset>13970</wp:posOffset>
          </wp:positionH>
          <wp:positionV relativeFrom="paragraph">
            <wp:posOffset>-640079</wp:posOffset>
          </wp:positionV>
          <wp:extent cx="5760720" cy="1066038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60720" cy="106603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930ED"/>
    <w:multiLevelType w:val="hybridMultilevel"/>
    <w:tmpl w:val="7512B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580F4D"/>
    <w:multiLevelType w:val="hybridMultilevel"/>
    <w:tmpl w:val="725819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5E2BEA"/>
    <w:multiLevelType w:val="hybridMultilevel"/>
    <w:tmpl w:val="6100B162"/>
    <w:lvl w:ilvl="0" w:tplc="1FB60B78">
      <w:start w:val="2"/>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77B66308"/>
    <w:multiLevelType w:val="multilevel"/>
    <w:tmpl w:val="CBCA8EE2"/>
    <w:lvl w:ilvl="0">
      <w:start w:val="1"/>
      <w:numFmt w:val="upperLetter"/>
      <w:lvlText w:val="%1."/>
      <w:lvlJc w:val="left"/>
      <w:pPr>
        <w:ind w:left="359"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552544038">
    <w:abstractNumId w:val="3"/>
  </w:num>
  <w:num w:numId="2" w16cid:durableId="1351835885">
    <w:abstractNumId w:val="1"/>
  </w:num>
  <w:num w:numId="3" w16cid:durableId="1986161407">
    <w:abstractNumId w:val="0"/>
  </w:num>
  <w:num w:numId="4" w16cid:durableId="1982690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953"/>
    <w:rsid w:val="00005BE1"/>
    <w:rsid w:val="000069B3"/>
    <w:rsid w:val="000201B6"/>
    <w:rsid w:val="000237A2"/>
    <w:rsid w:val="00034114"/>
    <w:rsid w:val="000421D3"/>
    <w:rsid w:val="000462AE"/>
    <w:rsid w:val="00083D86"/>
    <w:rsid w:val="0008577B"/>
    <w:rsid w:val="000A60AD"/>
    <w:rsid w:val="000C56D9"/>
    <w:rsid w:val="00104A62"/>
    <w:rsid w:val="001133EE"/>
    <w:rsid w:val="00151B0E"/>
    <w:rsid w:val="0017601A"/>
    <w:rsid w:val="001A6639"/>
    <w:rsid w:val="001A720A"/>
    <w:rsid w:val="0020500D"/>
    <w:rsid w:val="00206F2C"/>
    <w:rsid w:val="00230776"/>
    <w:rsid w:val="00233DF6"/>
    <w:rsid w:val="00234623"/>
    <w:rsid w:val="00256A87"/>
    <w:rsid w:val="00294F2E"/>
    <w:rsid w:val="002D0920"/>
    <w:rsid w:val="002E3BE6"/>
    <w:rsid w:val="002F16A9"/>
    <w:rsid w:val="002F2D4F"/>
    <w:rsid w:val="003055C4"/>
    <w:rsid w:val="00311AC7"/>
    <w:rsid w:val="003437E7"/>
    <w:rsid w:val="00345E32"/>
    <w:rsid w:val="00350D85"/>
    <w:rsid w:val="003515D0"/>
    <w:rsid w:val="0036427D"/>
    <w:rsid w:val="00376257"/>
    <w:rsid w:val="0038389D"/>
    <w:rsid w:val="0038759A"/>
    <w:rsid w:val="00391F00"/>
    <w:rsid w:val="003B20BD"/>
    <w:rsid w:val="003C04C8"/>
    <w:rsid w:val="003E3C8A"/>
    <w:rsid w:val="003E56ED"/>
    <w:rsid w:val="0042676F"/>
    <w:rsid w:val="00466397"/>
    <w:rsid w:val="004A0E45"/>
    <w:rsid w:val="004A1B04"/>
    <w:rsid w:val="004B206B"/>
    <w:rsid w:val="004B394E"/>
    <w:rsid w:val="004C0456"/>
    <w:rsid w:val="004D25A7"/>
    <w:rsid w:val="004D434E"/>
    <w:rsid w:val="004F2159"/>
    <w:rsid w:val="0052331E"/>
    <w:rsid w:val="00565B2C"/>
    <w:rsid w:val="00571300"/>
    <w:rsid w:val="00584CB7"/>
    <w:rsid w:val="005B0590"/>
    <w:rsid w:val="005C27A9"/>
    <w:rsid w:val="005D4882"/>
    <w:rsid w:val="00605048"/>
    <w:rsid w:val="006321CA"/>
    <w:rsid w:val="00636943"/>
    <w:rsid w:val="00636BD7"/>
    <w:rsid w:val="00640253"/>
    <w:rsid w:val="006514AA"/>
    <w:rsid w:val="00653B38"/>
    <w:rsid w:val="00661BA9"/>
    <w:rsid w:val="00662267"/>
    <w:rsid w:val="00674A30"/>
    <w:rsid w:val="006766CF"/>
    <w:rsid w:val="00686A6C"/>
    <w:rsid w:val="00686D1B"/>
    <w:rsid w:val="006874C2"/>
    <w:rsid w:val="00687E72"/>
    <w:rsid w:val="00692322"/>
    <w:rsid w:val="006A58C2"/>
    <w:rsid w:val="006A70D8"/>
    <w:rsid w:val="006C0663"/>
    <w:rsid w:val="006D225D"/>
    <w:rsid w:val="006D3705"/>
    <w:rsid w:val="006E21B2"/>
    <w:rsid w:val="00700695"/>
    <w:rsid w:val="007013B8"/>
    <w:rsid w:val="00704A5F"/>
    <w:rsid w:val="007165AE"/>
    <w:rsid w:val="00716610"/>
    <w:rsid w:val="007174D5"/>
    <w:rsid w:val="007203CA"/>
    <w:rsid w:val="007319BC"/>
    <w:rsid w:val="00744439"/>
    <w:rsid w:val="007515C3"/>
    <w:rsid w:val="00754928"/>
    <w:rsid w:val="00764A6E"/>
    <w:rsid w:val="00771AFC"/>
    <w:rsid w:val="00772355"/>
    <w:rsid w:val="00783B5E"/>
    <w:rsid w:val="007931D2"/>
    <w:rsid w:val="00796889"/>
    <w:rsid w:val="007969AD"/>
    <w:rsid w:val="007A5675"/>
    <w:rsid w:val="007C5832"/>
    <w:rsid w:val="007D168C"/>
    <w:rsid w:val="007D3569"/>
    <w:rsid w:val="008334BF"/>
    <w:rsid w:val="008769E8"/>
    <w:rsid w:val="00886E96"/>
    <w:rsid w:val="00896146"/>
    <w:rsid w:val="0089689A"/>
    <w:rsid w:val="00896CAF"/>
    <w:rsid w:val="008A6B43"/>
    <w:rsid w:val="008E3F0F"/>
    <w:rsid w:val="008E6E8C"/>
    <w:rsid w:val="009008CA"/>
    <w:rsid w:val="0095185D"/>
    <w:rsid w:val="0095362A"/>
    <w:rsid w:val="00964C36"/>
    <w:rsid w:val="009779FE"/>
    <w:rsid w:val="009875F6"/>
    <w:rsid w:val="009A418E"/>
    <w:rsid w:val="009C38F0"/>
    <w:rsid w:val="009E7D0B"/>
    <w:rsid w:val="009F0399"/>
    <w:rsid w:val="009F05CD"/>
    <w:rsid w:val="00A02366"/>
    <w:rsid w:val="00A070B7"/>
    <w:rsid w:val="00A21C45"/>
    <w:rsid w:val="00A3006A"/>
    <w:rsid w:val="00A31FAD"/>
    <w:rsid w:val="00A37DDF"/>
    <w:rsid w:val="00A72702"/>
    <w:rsid w:val="00A746B8"/>
    <w:rsid w:val="00A82855"/>
    <w:rsid w:val="00A912E2"/>
    <w:rsid w:val="00AB3E97"/>
    <w:rsid w:val="00AC4FD5"/>
    <w:rsid w:val="00AC7EA4"/>
    <w:rsid w:val="00AD28EC"/>
    <w:rsid w:val="00AD4BB3"/>
    <w:rsid w:val="00AD57FC"/>
    <w:rsid w:val="00AE120C"/>
    <w:rsid w:val="00B00DB2"/>
    <w:rsid w:val="00B254F6"/>
    <w:rsid w:val="00B26A81"/>
    <w:rsid w:val="00B571D3"/>
    <w:rsid w:val="00B621E1"/>
    <w:rsid w:val="00B635B9"/>
    <w:rsid w:val="00B736A2"/>
    <w:rsid w:val="00B87953"/>
    <w:rsid w:val="00B97A48"/>
    <w:rsid w:val="00BC488A"/>
    <w:rsid w:val="00C04820"/>
    <w:rsid w:val="00C14982"/>
    <w:rsid w:val="00C27C60"/>
    <w:rsid w:val="00CA274D"/>
    <w:rsid w:val="00CB3964"/>
    <w:rsid w:val="00CD724F"/>
    <w:rsid w:val="00D11510"/>
    <w:rsid w:val="00D25154"/>
    <w:rsid w:val="00D434F3"/>
    <w:rsid w:val="00D44B70"/>
    <w:rsid w:val="00D65D18"/>
    <w:rsid w:val="00D6726F"/>
    <w:rsid w:val="00D74140"/>
    <w:rsid w:val="00D75E48"/>
    <w:rsid w:val="00D8034C"/>
    <w:rsid w:val="00D8426D"/>
    <w:rsid w:val="00D84281"/>
    <w:rsid w:val="00DA5C71"/>
    <w:rsid w:val="00DB7ED1"/>
    <w:rsid w:val="00DE3F02"/>
    <w:rsid w:val="00DE6D95"/>
    <w:rsid w:val="00DF5D23"/>
    <w:rsid w:val="00E270D0"/>
    <w:rsid w:val="00E454BE"/>
    <w:rsid w:val="00E57EC6"/>
    <w:rsid w:val="00E74F02"/>
    <w:rsid w:val="00E85C97"/>
    <w:rsid w:val="00EC0420"/>
    <w:rsid w:val="00EC2ACD"/>
    <w:rsid w:val="00EF304A"/>
    <w:rsid w:val="00F236F2"/>
    <w:rsid w:val="00F32FDF"/>
    <w:rsid w:val="00F422A6"/>
    <w:rsid w:val="00F44A84"/>
    <w:rsid w:val="00F859A2"/>
    <w:rsid w:val="00FA7F13"/>
    <w:rsid w:val="00FB2EA3"/>
    <w:rsid w:val="00FC3C5B"/>
    <w:rsid w:val="00FE7EC0"/>
    <w:rsid w:val="00FF5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68E58"/>
  <w15:docId w15:val="{5E78D44D-61C6-4029-A51F-820FA386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jc w:val="both"/>
      <w:outlineLvl w:val="0"/>
    </w:pPr>
    <w:rPr>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200"/>
      <w:jc w:val="center"/>
    </w:pPr>
    <w:rPr>
      <w:b/>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F16A9"/>
    <w:pPr>
      <w:ind w:left="720"/>
      <w:contextualSpacing/>
    </w:pPr>
  </w:style>
  <w:style w:type="character" w:styleId="Hyperlink">
    <w:name w:val="Hyperlink"/>
    <w:basedOn w:val="DefaultParagraphFont"/>
    <w:uiPriority w:val="99"/>
    <w:unhideWhenUsed/>
    <w:rsid w:val="003055C4"/>
    <w:rPr>
      <w:color w:val="0000FF" w:themeColor="hyperlink"/>
      <w:u w:val="single"/>
    </w:rPr>
  </w:style>
  <w:style w:type="character" w:styleId="UnresolvedMention">
    <w:name w:val="Unresolved Mention"/>
    <w:basedOn w:val="DefaultParagraphFont"/>
    <w:uiPriority w:val="99"/>
    <w:semiHidden/>
    <w:unhideWhenUsed/>
    <w:rsid w:val="003055C4"/>
    <w:rPr>
      <w:color w:val="605E5C"/>
      <w:shd w:val="clear" w:color="auto" w:fill="E1DFDD"/>
    </w:rPr>
  </w:style>
  <w:style w:type="character" w:styleId="PlaceholderText">
    <w:name w:val="Placeholder Text"/>
    <w:basedOn w:val="DefaultParagraphFont"/>
    <w:uiPriority w:val="99"/>
    <w:semiHidden/>
    <w:rsid w:val="00A02366"/>
    <w:rPr>
      <w:color w:val="666666"/>
    </w:rPr>
  </w:style>
  <w:style w:type="paragraph" w:styleId="Footer">
    <w:name w:val="footer"/>
    <w:basedOn w:val="Normal"/>
    <w:link w:val="FooterChar"/>
    <w:uiPriority w:val="99"/>
    <w:unhideWhenUsed/>
    <w:rsid w:val="0020500D"/>
    <w:pPr>
      <w:tabs>
        <w:tab w:val="center" w:pos="4680"/>
        <w:tab w:val="right" w:pos="9360"/>
      </w:tabs>
    </w:pPr>
  </w:style>
  <w:style w:type="character" w:customStyle="1" w:styleId="FooterChar">
    <w:name w:val="Footer Char"/>
    <w:basedOn w:val="DefaultParagraphFont"/>
    <w:link w:val="Footer"/>
    <w:uiPriority w:val="99"/>
    <w:rsid w:val="00205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783814">
      <w:bodyDiv w:val="1"/>
      <w:marLeft w:val="0"/>
      <w:marRight w:val="0"/>
      <w:marTop w:val="0"/>
      <w:marBottom w:val="0"/>
      <w:divBdr>
        <w:top w:val="none" w:sz="0" w:space="0" w:color="auto"/>
        <w:left w:val="none" w:sz="0" w:space="0" w:color="auto"/>
        <w:bottom w:val="none" w:sz="0" w:space="0" w:color="auto"/>
        <w:right w:val="none" w:sz="0" w:space="0" w:color="auto"/>
      </w:divBdr>
      <w:divsChild>
        <w:div w:id="89931117">
          <w:marLeft w:val="0"/>
          <w:marRight w:val="0"/>
          <w:marTop w:val="0"/>
          <w:marBottom w:val="0"/>
          <w:divBdr>
            <w:top w:val="none" w:sz="0" w:space="0" w:color="auto"/>
            <w:left w:val="none" w:sz="0" w:space="0" w:color="auto"/>
            <w:bottom w:val="none" w:sz="0" w:space="0" w:color="auto"/>
            <w:right w:val="none" w:sz="0" w:space="0" w:color="auto"/>
          </w:divBdr>
          <w:divsChild>
            <w:div w:id="1470397519">
              <w:marLeft w:val="0"/>
              <w:marRight w:val="0"/>
              <w:marTop w:val="0"/>
              <w:marBottom w:val="0"/>
              <w:divBdr>
                <w:top w:val="none" w:sz="0" w:space="0" w:color="auto"/>
                <w:left w:val="none" w:sz="0" w:space="0" w:color="auto"/>
                <w:bottom w:val="none" w:sz="0" w:space="0" w:color="auto"/>
                <w:right w:val="none" w:sz="0" w:space="0" w:color="auto"/>
              </w:divBdr>
              <w:divsChild>
                <w:div w:id="894051419">
                  <w:marLeft w:val="0"/>
                  <w:marRight w:val="0"/>
                  <w:marTop w:val="0"/>
                  <w:marBottom w:val="0"/>
                  <w:divBdr>
                    <w:top w:val="none" w:sz="0" w:space="0" w:color="auto"/>
                    <w:left w:val="none" w:sz="0" w:space="0" w:color="auto"/>
                    <w:bottom w:val="none" w:sz="0" w:space="0" w:color="auto"/>
                    <w:right w:val="none" w:sz="0" w:space="0" w:color="auto"/>
                  </w:divBdr>
                  <w:divsChild>
                    <w:div w:id="459810380">
                      <w:marLeft w:val="0"/>
                      <w:marRight w:val="0"/>
                      <w:marTop w:val="0"/>
                      <w:marBottom w:val="0"/>
                      <w:divBdr>
                        <w:top w:val="none" w:sz="0" w:space="0" w:color="auto"/>
                        <w:left w:val="none" w:sz="0" w:space="0" w:color="auto"/>
                        <w:bottom w:val="none" w:sz="0" w:space="0" w:color="auto"/>
                        <w:right w:val="none" w:sz="0" w:space="0" w:color="auto"/>
                      </w:divBdr>
                      <w:divsChild>
                        <w:div w:id="371540843">
                          <w:marLeft w:val="0"/>
                          <w:marRight w:val="0"/>
                          <w:marTop w:val="0"/>
                          <w:marBottom w:val="0"/>
                          <w:divBdr>
                            <w:top w:val="none" w:sz="0" w:space="0" w:color="auto"/>
                            <w:left w:val="none" w:sz="0" w:space="0" w:color="auto"/>
                            <w:bottom w:val="none" w:sz="0" w:space="0" w:color="auto"/>
                            <w:right w:val="none" w:sz="0" w:space="0" w:color="auto"/>
                          </w:divBdr>
                          <w:divsChild>
                            <w:div w:id="448352866">
                              <w:marLeft w:val="0"/>
                              <w:marRight w:val="0"/>
                              <w:marTop w:val="0"/>
                              <w:marBottom w:val="0"/>
                              <w:divBdr>
                                <w:top w:val="none" w:sz="0" w:space="0" w:color="auto"/>
                                <w:left w:val="none" w:sz="0" w:space="0" w:color="auto"/>
                                <w:bottom w:val="none" w:sz="0" w:space="0" w:color="auto"/>
                                <w:right w:val="none" w:sz="0" w:space="0" w:color="auto"/>
                              </w:divBdr>
                              <w:divsChild>
                                <w:div w:id="240023638">
                                  <w:marLeft w:val="0"/>
                                  <w:marRight w:val="0"/>
                                  <w:marTop w:val="0"/>
                                  <w:marBottom w:val="0"/>
                                  <w:divBdr>
                                    <w:top w:val="none" w:sz="0" w:space="0" w:color="auto"/>
                                    <w:left w:val="none" w:sz="0" w:space="0" w:color="auto"/>
                                    <w:bottom w:val="none" w:sz="0" w:space="0" w:color="auto"/>
                                    <w:right w:val="none" w:sz="0" w:space="0" w:color="auto"/>
                                  </w:divBdr>
                                  <w:divsChild>
                                    <w:div w:id="19480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4079">
                          <w:marLeft w:val="0"/>
                          <w:marRight w:val="0"/>
                          <w:marTop w:val="0"/>
                          <w:marBottom w:val="0"/>
                          <w:divBdr>
                            <w:top w:val="none" w:sz="0" w:space="0" w:color="auto"/>
                            <w:left w:val="none" w:sz="0" w:space="0" w:color="auto"/>
                            <w:bottom w:val="none" w:sz="0" w:space="0" w:color="auto"/>
                            <w:right w:val="none" w:sz="0" w:space="0" w:color="auto"/>
                          </w:divBdr>
                          <w:divsChild>
                            <w:div w:id="1333145682">
                              <w:marLeft w:val="0"/>
                              <w:marRight w:val="0"/>
                              <w:marTop w:val="0"/>
                              <w:marBottom w:val="0"/>
                              <w:divBdr>
                                <w:top w:val="none" w:sz="0" w:space="0" w:color="auto"/>
                                <w:left w:val="none" w:sz="0" w:space="0" w:color="auto"/>
                                <w:bottom w:val="none" w:sz="0" w:space="0" w:color="auto"/>
                                <w:right w:val="none" w:sz="0" w:space="0" w:color="auto"/>
                              </w:divBdr>
                              <w:divsChild>
                                <w:div w:id="86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793382">
      <w:bodyDiv w:val="1"/>
      <w:marLeft w:val="0"/>
      <w:marRight w:val="0"/>
      <w:marTop w:val="0"/>
      <w:marBottom w:val="0"/>
      <w:divBdr>
        <w:top w:val="none" w:sz="0" w:space="0" w:color="auto"/>
        <w:left w:val="none" w:sz="0" w:space="0" w:color="auto"/>
        <w:bottom w:val="none" w:sz="0" w:space="0" w:color="auto"/>
        <w:right w:val="none" w:sz="0" w:space="0" w:color="auto"/>
      </w:divBdr>
    </w:div>
    <w:div w:id="1278221082">
      <w:bodyDiv w:val="1"/>
      <w:marLeft w:val="0"/>
      <w:marRight w:val="0"/>
      <w:marTop w:val="0"/>
      <w:marBottom w:val="0"/>
      <w:divBdr>
        <w:top w:val="none" w:sz="0" w:space="0" w:color="auto"/>
        <w:left w:val="none" w:sz="0" w:space="0" w:color="auto"/>
        <w:bottom w:val="none" w:sz="0" w:space="0" w:color="auto"/>
        <w:right w:val="none" w:sz="0" w:space="0" w:color="auto"/>
      </w:divBdr>
      <w:divsChild>
        <w:div w:id="2042968897">
          <w:marLeft w:val="0"/>
          <w:marRight w:val="0"/>
          <w:marTop w:val="0"/>
          <w:marBottom w:val="0"/>
          <w:divBdr>
            <w:top w:val="none" w:sz="0" w:space="0" w:color="auto"/>
            <w:left w:val="none" w:sz="0" w:space="0" w:color="auto"/>
            <w:bottom w:val="none" w:sz="0" w:space="0" w:color="auto"/>
            <w:right w:val="none" w:sz="0" w:space="0" w:color="auto"/>
          </w:divBdr>
          <w:divsChild>
            <w:div w:id="217670132">
              <w:marLeft w:val="0"/>
              <w:marRight w:val="0"/>
              <w:marTop w:val="0"/>
              <w:marBottom w:val="0"/>
              <w:divBdr>
                <w:top w:val="none" w:sz="0" w:space="0" w:color="auto"/>
                <w:left w:val="none" w:sz="0" w:space="0" w:color="auto"/>
                <w:bottom w:val="none" w:sz="0" w:space="0" w:color="auto"/>
                <w:right w:val="none" w:sz="0" w:space="0" w:color="auto"/>
              </w:divBdr>
              <w:divsChild>
                <w:div w:id="2018845342">
                  <w:marLeft w:val="0"/>
                  <w:marRight w:val="0"/>
                  <w:marTop w:val="0"/>
                  <w:marBottom w:val="0"/>
                  <w:divBdr>
                    <w:top w:val="none" w:sz="0" w:space="0" w:color="auto"/>
                    <w:left w:val="none" w:sz="0" w:space="0" w:color="auto"/>
                    <w:bottom w:val="none" w:sz="0" w:space="0" w:color="auto"/>
                    <w:right w:val="none" w:sz="0" w:space="0" w:color="auto"/>
                  </w:divBdr>
                  <w:divsChild>
                    <w:div w:id="250940133">
                      <w:marLeft w:val="0"/>
                      <w:marRight w:val="0"/>
                      <w:marTop w:val="0"/>
                      <w:marBottom w:val="0"/>
                      <w:divBdr>
                        <w:top w:val="none" w:sz="0" w:space="0" w:color="auto"/>
                        <w:left w:val="none" w:sz="0" w:space="0" w:color="auto"/>
                        <w:bottom w:val="none" w:sz="0" w:space="0" w:color="auto"/>
                        <w:right w:val="none" w:sz="0" w:space="0" w:color="auto"/>
                      </w:divBdr>
                      <w:divsChild>
                        <w:div w:id="1296839766">
                          <w:marLeft w:val="0"/>
                          <w:marRight w:val="0"/>
                          <w:marTop w:val="0"/>
                          <w:marBottom w:val="0"/>
                          <w:divBdr>
                            <w:top w:val="none" w:sz="0" w:space="0" w:color="auto"/>
                            <w:left w:val="none" w:sz="0" w:space="0" w:color="auto"/>
                            <w:bottom w:val="none" w:sz="0" w:space="0" w:color="auto"/>
                            <w:right w:val="none" w:sz="0" w:space="0" w:color="auto"/>
                          </w:divBdr>
                          <w:divsChild>
                            <w:div w:id="1620799691">
                              <w:marLeft w:val="0"/>
                              <w:marRight w:val="0"/>
                              <w:marTop w:val="0"/>
                              <w:marBottom w:val="0"/>
                              <w:divBdr>
                                <w:top w:val="none" w:sz="0" w:space="0" w:color="auto"/>
                                <w:left w:val="none" w:sz="0" w:space="0" w:color="auto"/>
                                <w:bottom w:val="none" w:sz="0" w:space="0" w:color="auto"/>
                                <w:right w:val="none" w:sz="0" w:space="0" w:color="auto"/>
                              </w:divBdr>
                              <w:divsChild>
                                <w:div w:id="810362375">
                                  <w:marLeft w:val="0"/>
                                  <w:marRight w:val="0"/>
                                  <w:marTop w:val="0"/>
                                  <w:marBottom w:val="0"/>
                                  <w:divBdr>
                                    <w:top w:val="none" w:sz="0" w:space="0" w:color="auto"/>
                                    <w:left w:val="none" w:sz="0" w:space="0" w:color="auto"/>
                                    <w:bottom w:val="none" w:sz="0" w:space="0" w:color="auto"/>
                                    <w:right w:val="none" w:sz="0" w:space="0" w:color="auto"/>
                                  </w:divBdr>
                                  <w:divsChild>
                                    <w:div w:id="14091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432404">
                          <w:marLeft w:val="0"/>
                          <w:marRight w:val="0"/>
                          <w:marTop w:val="0"/>
                          <w:marBottom w:val="0"/>
                          <w:divBdr>
                            <w:top w:val="none" w:sz="0" w:space="0" w:color="auto"/>
                            <w:left w:val="none" w:sz="0" w:space="0" w:color="auto"/>
                            <w:bottom w:val="none" w:sz="0" w:space="0" w:color="auto"/>
                            <w:right w:val="none" w:sz="0" w:space="0" w:color="auto"/>
                          </w:divBdr>
                          <w:divsChild>
                            <w:div w:id="1832327011">
                              <w:marLeft w:val="0"/>
                              <w:marRight w:val="0"/>
                              <w:marTop w:val="0"/>
                              <w:marBottom w:val="0"/>
                              <w:divBdr>
                                <w:top w:val="none" w:sz="0" w:space="0" w:color="auto"/>
                                <w:left w:val="none" w:sz="0" w:space="0" w:color="auto"/>
                                <w:bottom w:val="none" w:sz="0" w:space="0" w:color="auto"/>
                                <w:right w:val="none" w:sz="0" w:space="0" w:color="auto"/>
                              </w:divBdr>
                              <w:divsChild>
                                <w:div w:id="15045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262721">
      <w:bodyDiv w:val="1"/>
      <w:marLeft w:val="0"/>
      <w:marRight w:val="0"/>
      <w:marTop w:val="0"/>
      <w:marBottom w:val="0"/>
      <w:divBdr>
        <w:top w:val="none" w:sz="0" w:space="0" w:color="auto"/>
        <w:left w:val="none" w:sz="0" w:space="0" w:color="auto"/>
        <w:bottom w:val="none" w:sz="0" w:space="0" w:color="auto"/>
        <w:right w:val="none" w:sz="0" w:space="0" w:color="auto"/>
      </w:divBdr>
    </w:div>
    <w:div w:id="2027056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0.jpg"/><Relationship Id="rId21" Type="http://schemas.openxmlformats.org/officeDocument/2006/relationships/image" Target="media/image9.jpeg"/><Relationship Id="rId34" Type="http://schemas.openxmlformats.org/officeDocument/2006/relationships/hyperlink" Target="https://doi.org/10.1234/jed.2020.112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yperlink" Target="https://doi.org/10.1108/jsem.2021.0154" TargetMode="External"/><Relationship Id="rId37" Type="http://schemas.openxmlformats.org/officeDocument/2006/relationships/hyperlink" Target="https://doi.org/10.18592/tarbiyah.v7i1.210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doi.org/10.1093/jet.2022.0211"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doi.org/10.1016/j.jmbi.2020.07.00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doi.org/10.5116/ijme.4dfb.8dfd"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doi.org/10.1007/jmt.2020.0402" TargetMode="External"/><Relationship Id="rId38" Type="http://schemas.openxmlformats.org/officeDocument/2006/relationships/image" Target="media/image1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7C208-0307-4BB7-B4C9-D8435DABD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4768</Words>
  <Characters>27182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Adam</cp:lastModifiedBy>
  <cp:revision>2</cp:revision>
  <cp:lastPrinted>2025-05-13T13:48:00Z</cp:lastPrinted>
  <dcterms:created xsi:type="dcterms:W3CDTF">2025-06-03T04:09:00Z</dcterms:created>
  <dcterms:modified xsi:type="dcterms:W3CDTF">2025-06-03T04:09:00Z</dcterms:modified>
</cp:coreProperties>
</file>